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bookmarkStart w:id="1" w:name="_GoBack"/>
      <w:bookmarkEnd w:id="1"/>
    </w:p>
    <w:p>
      <w:pPr>
        <w:spacing w:line="560" w:lineRule="exact"/>
        <w:jc w:val="left"/>
        <w:rPr>
          <w:rFonts w:hint="eastAsia" w:ascii="仿宋_GB2312" w:hAnsi="仿宋_GB2312" w:eastAsia="仿宋_GB2312" w:cs="仿宋_GB2312"/>
          <w:b w:val="0"/>
          <w:bCs w:val="0"/>
          <w:sz w:val="32"/>
          <w:szCs w:val="32"/>
          <w:lang w:val="en-US" w:eastAsia="zh-CN"/>
        </w:rPr>
      </w:pPr>
    </w:p>
    <w:p>
      <w:pPr>
        <w:spacing w:line="560" w:lineRule="exact"/>
        <w:jc w:val="center"/>
        <w:rPr>
          <w:rFonts w:hint="eastAsia" w:ascii="方正小标宋_GBK" w:hAnsi="方正小标宋_GBK" w:eastAsia="方正小标宋_GBK" w:cs="方正小标宋_GBK"/>
          <w:b/>
          <w:bCs/>
          <w:sz w:val="40"/>
          <w:szCs w:val="44"/>
          <w:lang w:eastAsia="zh-TW"/>
        </w:rPr>
      </w:pPr>
    </w:p>
    <w:p>
      <w:pPr>
        <w:spacing w:line="560" w:lineRule="exact"/>
        <w:jc w:val="center"/>
        <w:rPr>
          <w:rFonts w:hint="eastAsia" w:ascii="楷体_GB2312" w:hAnsi="楷体_GB2312" w:eastAsia="楷体_GB2312" w:cs="楷体_GB2312"/>
          <w:sz w:val="32"/>
          <w:szCs w:val="32"/>
          <w:highlight w:val="yellow"/>
          <w:lang w:eastAsia="zh-CN"/>
        </w:rPr>
      </w:pPr>
      <w:r>
        <w:rPr>
          <w:rFonts w:hint="eastAsia" w:ascii="方正小标宋_GBK" w:hAnsi="方正小标宋_GBK" w:eastAsia="方正小标宋_GBK" w:cs="方正小标宋_GBK"/>
          <w:b/>
          <w:bCs/>
          <w:sz w:val="40"/>
          <w:szCs w:val="44"/>
          <w:lang w:eastAsia="zh-TW"/>
        </w:rPr>
        <w:t>养老机构服务</w:t>
      </w:r>
      <w:r>
        <w:rPr>
          <w:rFonts w:hint="eastAsia" w:ascii="方正小标宋_GBK" w:hAnsi="方正小标宋_GBK" w:eastAsia="方正小标宋_GBK" w:cs="方正小标宋_GBK"/>
          <w:b/>
          <w:bCs/>
          <w:sz w:val="40"/>
          <w:szCs w:val="44"/>
          <w:lang w:eastAsia="zh-CN"/>
        </w:rPr>
        <w:t>安全</w:t>
      </w:r>
      <w:r>
        <w:rPr>
          <w:rFonts w:hint="eastAsia" w:ascii="方正小标宋_GBK" w:hAnsi="方正小标宋_GBK" w:eastAsia="方正小标宋_GBK" w:cs="方正小标宋_GBK"/>
          <w:b/>
          <w:bCs/>
          <w:sz w:val="40"/>
          <w:szCs w:val="44"/>
          <w:lang w:eastAsia="zh-TW"/>
        </w:rPr>
        <w:t>基本规范（GB38600-2019）</w:t>
      </w:r>
      <w:r>
        <w:rPr>
          <w:rFonts w:hint="eastAsia" w:ascii="方正小标宋_GBK" w:hAnsi="方正小标宋_GBK" w:eastAsia="方正小标宋_GBK" w:cs="方正小标宋_GBK"/>
          <w:b/>
          <w:bCs/>
          <w:sz w:val="40"/>
          <w:szCs w:val="44"/>
          <w:lang w:val="en-US" w:eastAsia="zh-CN"/>
        </w:rPr>
        <w:t>评估</w:t>
      </w:r>
      <w:r>
        <w:rPr>
          <w:rFonts w:hint="eastAsia" w:ascii="方正小标宋_GBK" w:hAnsi="方正小标宋_GBK" w:eastAsia="方正小标宋_GBK" w:cs="方正小标宋_GBK"/>
          <w:b/>
          <w:bCs/>
          <w:sz w:val="40"/>
          <w:szCs w:val="44"/>
          <w:lang w:eastAsia="zh-CN"/>
        </w:rPr>
        <w:t>指南</w:t>
      </w:r>
      <w:r>
        <w:rPr>
          <w:rFonts w:hint="eastAsia" w:ascii="楷体_GB2312" w:hAnsi="楷体_GB2312" w:eastAsia="楷体_GB2312" w:cs="楷体_GB2312"/>
          <w:b/>
          <w:bCs/>
          <w:sz w:val="32"/>
          <w:szCs w:val="32"/>
          <w:highlight w:val="none"/>
          <w:lang w:eastAsia="zh-CN"/>
        </w:rPr>
        <w:t>（暂行）</w:t>
      </w:r>
    </w:p>
    <w:p>
      <w:pPr>
        <w:spacing w:line="560" w:lineRule="exact"/>
        <w:jc w:val="center"/>
        <w:rPr>
          <w:rFonts w:hint="eastAsia" w:ascii="楷体_GB2312" w:hAnsi="楷体_GB2312" w:eastAsia="楷体_GB2312" w:cs="楷体_GB2312"/>
          <w:sz w:val="32"/>
          <w:szCs w:val="32"/>
          <w:highlight w:val="yellow"/>
          <w:lang w:eastAsia="zh-CN"/>
        </w:rPr>
      </w:pPr>
    </w:p>
    <w:p>
      <w:pPr>
        <w:jc w:val="left"/>
        <w:rPr>
          <w:rFonts w:hint="eastAsia" w:ascii="Times New Roman" w:hAnsi="Times New Roman" w:eastAsia="PMingLiU"/>
          <w:sz w:val="24"/>
          <w:lang w:eastAsia="zh-TW"/>
        </w:rPr>
      </w:pPr>
      <w:r>
        <w:rPr>
          <w:rFonts w:hint="eastAsia" w:ascii="Calibri" w:hAnsi="Calibri" w:eastAsia="PMingLiU"/>
          <w:b/>
          <w:bCs/>
          <w:sz w:val="24"/>
          <w:szCs w:val="32"/>
          <w:lang w:eastAsia="zh-CN"/>
        </w:rPr>
        <w:t xml:space="preserve">           </w:t>
      </w:r>
    </w:p>
    <w:p>
      <w:pPr>
        <w:widowControl/>
        <w:jc w:val="both"/>
        <w:rPr>
          <w:rFonts w:hint="eastAsia" w:ascii="宋体" w:hAnsi="宋体" w:eastAsia="宋体" w:cs="宋体"/>
          <w:b/>
          <w:bCs/>
          <w:sz w:val="28"/>
          <w:szCs w:val="28"/>
          <w:u w:val="single" w:color="auto"/>
          <w:lang w:val="en-US" w:eastAsia="zh-CN"/>
        </w:rPr>
      </w:pPr>
      <w:r>
        <w:rPr>
          <w:rFonts w:hint="eastAsia" w:ascii="宋体" w:hAnsi="宋体" w:eastAsia="宋体" w:cs="宋体"/>
          <w:b/>
          <w:bCs/>
          <w:sz w:val="28"/>
          <w:szCs w:val="28"/>
          <w:lang w:eastAsia="zh-CN"/>
        </w:rPr>
        <w:t>机构名称：</w:t>
      </w:r>
      <w:r>
        <w:rPr>
          <w:rFonts w:hint="eastAsia" w:ascii="宋体" w:hAnsi="宋体" w:eastAsia="宋体" w:cs="宋体"/>
          <w:b/>
          <w:bCs/>
          <w:sz w:val="28"/>
          <w:szCs w:val="28"/>
          <w:u w:val="single" w:color="auto"/>
          <w:lang w:val="en-US" w:eastAsia="zh-CN"/>
        </w:rPr>
        <w:t xml:space="preserve">              </w:t>
      </w:r>
      <w:r>
        <w:rPr>
          <w:rFonts w:hint="eastAsia" w:ascii="宋体" w:hAnsi="宋体" w:eastAsia="宋体" w:cs="宋体"/>
          <w:b/>
          <w:bCs/>
          <w:sz w:val="28"/>
          <w:szCs w:val="28"/>
          <w:lang w:val="en-US" w:eastAsia="zh-CN"/>
        </w:rPr>
        <w:t>省（区、市）</w:t>
      </w:r>
      <w:r>
        <w:rPr>
          <w:rFonts w:hint="eastAsia" w:ascii="宋体" w:hAnsi="宋体" w:eastAsia="宋体" w:cs="宋体"/>
          <w:b/>
          <w:bCs/>
          <w:sz w:val="28"/>
          <w:szCs w:val="28"/>
          <w:u w:val="single" w:color="auto"/>
          <w:lang w:val="en-US" w:eastAsia="zh-CN"/>
        </w:rPr>
        <w:t xml:space="preserve">                                 </w:t>
      </w:r>
    </w:p>
    <w:p>
      <w:pPr>
        <w:keepNext/>
        <w:keepLines/>
        <w:widowControl w:val="0"/>
        <w:spacing w:before="260" w:beforeLines="0" w:beforeAutospacing="0" w:after="260" w:afterLines="0" w:afterAutospacing="0" w:line="413" w:lineRule="auto"/>
        <w:outlineLvl w:val="1"/>
        <w:rPr>
          <w:rFonts w:hint="eastAsia" w:ascii="宋体" w:hAnsi="宋体" w:eastAsia="宋体" w:cs="宋体"/>
          <w:b/>
          <w:bCs/>
          <w:kern w:val="2"/>
          <w:sz w:val="28"/>
          <w:szCs w:val="28"/>
          <w:u w:val="single"/>
          <w:lang w:val="en-US" w:eastAsia="zh-TW" w:bidi="ar-SA"/>
        </w:rPr>
      </w:pPr>
      <w:r>
        <w:rPr>
          <w:rFonts w:hint="eastAsia" w:ascii="宋体" w:hAnsi="宋体" w:eastAsia="宋体" w:cs="宋体"/>
          <w:b/>
          <w:bCs/>
          <w:kern w:val="2"/>
          <w:sz w:val="28"/>
          <w:szCs w:val="28"/>
          <w:lang w:val="en-US" w:eastAsia="zh-TW" w:bidi="ar-SA"/>
        </w:rPr>
        <w:t>机构类型</w:t>
      </w:r>
      <w:r>
        <w:rPr>
          <w:rFonts w:hint="eastAsia" w:ascii="宋体" w:hAnsi="宋体" w:eastAsia="宋体" w:cs="宋体"/>
          <w:b/>
          <w:bCs/>
          <w:kern w:val="2"/>
          <w:sz w:val="28"/>
          <w:szCs w:val="28"/>
          <w:u w:val="none"/>
          <w:lang w:val="en-US" w:eastAsia="zh-CN" w:bidi="ar-SA"/>
        </w:rPr>
        <w:t>（请在合适的选项打“√”）：</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u w:val="single"/>
          <w:lang w:val="en-US" w:eastAsia="zh-TW" w:bidi="ar-SA"/>
        </w:rPr>
        <w:t>A．公建公营  B．公建民营  C．民建民营  D．其他</w:t>
      </w:r>
      <w:r>
        <w:rPr>
          <w:rFonts w:hint="eastAsia" w:ascii="宋体" w:hAnsi="宋体" w:eastAsia="宋体" w:cs="宋体"/>
          <w:b/>
          <w:bCs/>
          <w:kern w:val="2"/>
          <w:sz w:val="28"/>
          <w:szCs w:val="28"/>
          <w:u w:val="single"/>
          <w:lang w:val="en-US" w:eastAsia="zh-CN" w:bidi="ar-SA"/>
        </w:rPr>
        <w:t xml:space="preserve">   </w:t>
      </w:r>
      <w:r>
        <w:rPr>
          <w:rFonts w:hint="eastAsia" w:ascii="宋体" w:hAnsi="宋体" w:eastAsia="宋体" w:cs="宋体"/>
          <w:b/>
          <w:bCs/>
          <w:kern w:val="2"/>
          <w:sz w:val="28"/>
          <w:szCs w:val="28"/>
          <w:u w:val="single"/>
          <w:lang w:val="en-US" w:eastAsia="zh-TW" w:bidi="ar-SA"/>
        </w:rPr>
        <w:t xml:space="preserve">  </w:t>
      </w:r>
    </w:p>
    <w:p>
      <w:pPr>
        <w:keepNext/>
        <w:keepLines/>
        <w:widowControl w:val="0"/>
        <w:spacing w:before="260" w:beforeLines="0" w:beforeAutospacing="0" w:after="260" w:afterLines="0" w:afterAutospacing="0" w:line="413" w:lineRule="auto"/>
        <w:outlineLvl w:val="1"/>
        <w:rPr>
          <w:rFonts w:hint="eastAsia" w:ascii="宋体" w:hAnsi="宋体" w:eastAsia="宋体" w:cs="宋体"/>
          <w:b/>
          <w:bCs/>
          <w:kern w:val="2"/>
          <w:sz w:val="28"/>
          <w:szCs w:val="28"/>
          <w:u w:val="single"/>
          <w:lang w:val="en-US" w:eastAsia="zh-TW" w:bidi="ar-SA"/>
        </w:rPr>
      </w:pPr>
      <w:r>
        <w:rPr>
          <w:rFonts w:hint="eastAsia" w:ascii="宋体" w:hAnsi="宋体" w:eastAsia="宋体" w:cs="宋体"/>
          <w:b/>
          <w:bCs/>
          <w:kern w:val="2"/>
          <w:sz w:val="28"/>
          <w:szCs w:val="28"/>
          <w:lang w:val="en-US" w:eastAsia="zh-CN" w:bidi="ar-SA"/>
        </w:rPr>
        <w:t xml:space="preserve">机构当前等级评定状态：□未评级 </w:t>
      </w:r>
      <w:r>
        <w:rPr>
          <w:rFonts w:hint="eastAsia" w:ascii="宋体" w:hAnsi="宋体" w:eastAsia="宋体" w:cs="宋体"/>
          <w:b/>
          <w:bCs/>
          <w:kern w:val="2"/>
          <w:sz w:val="28"/>
          <w:szCs w:val="28"/>
          <w:u w:val="none" w:color="auto"/>
          <w:lang w:val="en-US" w:eastAsia="zh-CN" w:bidi="ar-SA"/>
        </w:rPr>
        <w:t>□一级 □二级 □三级 □四级 □五级</w:t>
      </w:r>
    </w:p>
    <w:p>
      <w:pPr>
        <w:widowControl/>
        <w:jc w:val="both"/>
        <w:rPr>
          <w:rFonts w:hint="eastAsia" w:ascii="宋体" w:hAnsi="宋体" w:eastAsia="宋体" w:cs="宋体"/>
          <w:b/>
          <w:bCs/>
          <w:sz w:val="28"/>
          <w:szCs w:val="28"/>
          <w:u w:val="none" w:color="auto"/>
          <w:lang w:val="en-US" w:eastAsia="zh-CN"/>
        </w:rPr>
      </w:pPr>
      <w:r>
        <w:rPr>
          <w:rFonts w:hint="eastAsia" w:ascii="宋体" w:hAnsi="宋体" w:eastAsia="宋体" w:cs="宋体"/>
          <w:b/>
          <w:bCs/>
          <w:sz w:val="28"/>
          <w:szCs w:val="28"/>
          <w:u w:val="none" w:color="auto"/>
          <w:lang w:val="en-US" w:eastAsia="zh-CN"/>
        </w:rPr>
        <w:t>联系人：</w:t>
      </w:r>
      <w:r>
        <w:rPr>
          <w:rFonts w:hint="eastAsia" w:ascii="宋体" w:hAnsi="宋体" w:eastAsia="宋体" w:cs="宋体"/>
          <w:b/>
          <w:bCs/>
          <w:sz w:val="28"/>
          <w:szCs w:val="28"/>
          <w:u w:val="single" w:color="auto"/>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u w:val="none" w:color="auto"/>
          <w:lang w:val="en-US" w:eastAsia="zh-CN"/>
        </w:rPr>
        <w:t>联系方式：</w:t>
      </w:r>
      <w:r>
        <w:rPr>
          <w:rFonts w:hint="eastAsia" w:ascii="宋体" w:hAnsi="宋体" w:eastAsia="宋体" w:cs="宋体"/>
          <w:b/>
          <w:bCs/>
          <w:sz w:val="28"/>
          <w:szCs w:val="28"/>
          <w:u w:val="single" w:color="auto"/>
          <w:lang w:val="en-US" w:eastAsia="zh-CN"/>
        </w:rPr>
        <w:t xml:space="preserve">                   </w:t>
      </w:r>
      <w:r>
        <w:rPr>
          <w:rFonts w:hint="eastAsia" w:ascii="宋体" w:hAnsi="宋体" w:eastAsia="宋体" w:cs="宋体"/>
          <w:b/>
          <w:bCs/>
          <w:sz w:val="28"/>
          <w:szCs w:val="28"/>
          <w:u w:val="none" w:color="auto"/>
          <w:lang w:val="en-US" w:eastAsia="zh-CN"/>
        </w:rPr>
        <w:t xml:space="preserve">  </w:t>
      </w:r>
    </w:p>
    <w:p>
      <w:pPr>
        <w:widowControl/>
        <w:jc w:val="both"/>
        <w:rPr>
          <w:rFonts w:hint="eastAsia" w:ascii="宋体" w:hAnsi="宋体" w:eastAsia="宋体" w:cs="宋体"/>
          <w:b/>
          <w:bCs/>
          <w:sz w:val="28"/>
          <w:szCs w:val="28"/>
          <w:u w:val="none" w:color="auto"/>
          <w:lang w:val="en-US" w:eastAsia="zh-CN"/>
        </w:rPr>
      </w:pPr>
    </w:p>
    <w:p>
      <w:pPr>
        <w:widowControl/>
        <w:jc w:val="both"/>
        <w:rPr>
          <w:rFonts w:hint="eastAsia" w:ascii="宋体" w:hAnsi="宋体" w:eastAsia="宋体" w:cs="宋体"/>
          <w:b/>
          <w:bCs/>
          <w:sz w:val="28"/>
          <w:szCs w:val="28"/>
          <w:u w:val="none" w:color="auto"/>
          <w:lang w:val="en-US" w:eastAsia="zh-CN"/>
        </w:rPr>
      </w:pPr>
    </w:p>
    <w:p>
      <w:pPr>
        <w:widowControl/>
        <w:jc w:val="both"/>
        <w:rPr>
          <w:rFonts w:hint="eastAsia" w:ascii="宋体" w:hAnsi="宋体" w:eastAsia="宋体"/>
          <w:sz w:val="21"/>
          <w:szCs w:val="21"/>
          <w:u w:val="none" w:color="auto"/>
          <w:lang w:val="en-US" w:eastAsia="zh-CN"/>
        </w:rPr>
      </w:pPr>
      <w:r>
        <w:rPr>
          <w:rFonts w:hint="eastAsia" w:ascii="宋体" w:hAnsi="宋体" w:eastAsia="宋体" w:cs="宋体"/>
          <w:b/>
          <w:bCs/>
          <w:sz w:val="28"/>
          <w:szCs w:val="28"/>
          <w:u w:val="none" w:color="auto"/>
          <w:lang w:val="en-US" w:eastAsia="zh-CN"/>
        </w:rPr>
        <w:t xml:space="preserve"> </w:t>
      </w:r>
    </w:p>
    <w:tbl>
      <w:tblPr>
        <w:tblStyle w:val="7"/>
        <w:tblW w:w="131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992"/>
        <w:gridCol w:w="46"/>
        <w:gridCol w:w="4247"/>
        <w:gridCol w:w="2487"/>
        <w:gridCol w:w="38"/>
        <w:gridCol w:w="62"/>
        <w:gridCol w:w="25"/>
        <w:gridCol w:w="25"/>
        <w:gridCol w:w="1025"/>
        <w:gridCol w:w="103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1" w:hRule="atLeast"/>
        </w:trPr>
        <w:tc>
          <w:tcPr>
            <w:tcW w:w="3038" w:type="dxa"/>
            <w:gridSpan w:val="2"/>
            <w:vAlign w:val="center"/>
          </w:tcPr>
          <w:p>
            <w:pPr>
              <w:widowControl/>
              <w:spacing w:line="360" w:lineRule="auto"/>
              <w:jc w:val="center"/>
              <w:rPr>
                <w:rFonts w:ascii="宋体" w:hAnsi="宋体" w:eastAsia="宋体"/>
                <w:b/>
                <w:sz w:val="24"/>
                <w:lang w:eastAsia="zh-CN"/>
              </w:rPr>
            </w:pPr>
            <w:r>
              <w:rPr>
                <w:rFonts w:hint="eastAsia" w:ascii="宋体" w:hAnsi="宋体" w:eastAsia="宋体"/>
                <w:b/>
                <w:sz w:val="24"/>
                <w:lang w:eastAsia="zh-CN"/>
              </w:rPr>
              <w:t>标准条文</w:t>
            </w:r>
          </w:p>
        </w:tc>
        <w:tc>
          <w:tcPr>
            <w:tcW w:w="4247" w:type="dxa"/>
            <w:vAlign w:val="center"/>
          </w:tcPr>
          <w:p>
            <w:pPr>
              <w:widowControl/>
              <w:spacing w:line="360" w:lineRule="auto"/>
              <w:jc w:val="center"/>
              <w:rPr>
                <w:rFonts w:ascii="宋体" w:hAnsi="宋体" w:eastAsia="宋体"/>
                <w:b/>
                <w:sz w:val="24"/>
                <w:lang w:eastAsia="zh-CN"/>
              </w:rPr>
            </w:pPr>
            <w:r>
              <w:rPr>
                <w:rFonts w:hint="eastAsia" w:ascii="宋体" w:hAnsi="宋体" w:eastAsia="宋体"/>
                <w:b/>
                <w:sz w:val="24"/>
                <w:lang w:val="en-US" w:eastAsia="zh-CN"/>
              </w:rPr>
              <w:t>评估</w:t>
            </w:r>
            <w:r>
              <w:rPr>
                <w:rFonts w:hint="eastAsia" w:ascii="宋体" w:hAnsi="宋体" w:eastAsia="宋体"/>
                <w:b/>
                <w:sz w:val="24"/>
                <w:lang w:eastAsia="zh-CN"/>
              </w:rPr>
              <w:t>内容</w:t>
            </w:r>
          </w:p>
        </w:tc>
        <w:tc>
          <w:tcPr>
            <w:tcW w:w="2487" w:type="dxa"/>
            <w:vAlign w:val="center"/>
          </w:tcPr>
          <w:p>
            <w:pPr>
              <w:widowControl/>
              <w:spacing w:line="360" w:lineRule="auto"/>
              <w:jc w:val="both"/>
              <w:rPr>
                <w:rFonts w:ascii="宋体" w:hAnsi="宋体" w:eastAsia="宋体"/>
                <w:b/>
                <w:sz w:val="24"/>
                <w:lang w:eastAsia="zh-CN"/>
              </w:rPr>
            </w:pPr>
            <w:r>
              <w:rPr>
                <w:rFonts w:hint="eastAsia" w:ascii="宋体" w:hAnsi="宋体" w:eastAsia="宋体"/>
                <w:b/>
                <w:sz w:val="24"/>
                <w:lang w:val="en-US" w:eastAsia="zh-CN"/>
              </w:rPr>
              <w:t xml:space="preserve">     评估</w:t>
            </w:r>
            <w:r>
              <w:rPr>
                <w:rFonts w:hint="eastAsia" w:ascii="宋体" w:hAnsi="宋体" w:eastAsia="宋体"/>
                <w:b/>
                <w:sz w:val="24"/>
                <w:lang w:eastAsia="zh-CN"/>
              </w:rPr>
              <w:t>要点</w:t>
            </w:r>
          </w:p>
        </w:tc>
        <w:tc>
          <w:tcPr>
            <w:tcW w:w="1175" w:type="dxa"/>
            <w:gridSpan w:val="5"/>
            <w:vAlign w:val="center"/>
          </w:tcPr>
          <w:p>
            <w:pPr>
              <w:widowControl/>
              <w:spacing w:line="360" w:lineRule="auto"/>
              <w:jc w:val="center"/>
              <w:rPr>
                <w:rFonts w:hint="eastAsia" w:ascii="宋体" w:hAnsi="宋体" w:eastAsia="宋体"/>
                <w:b/>
                <w:sz w:val="24"/>
                <w:lang w:eastAsia="zh-CN"/>
              </w:rPr>
            </w:pPr>
            <w:r>
              <w:rPr>
                <w:rFonts w:hint="eastAsia" w:ascii="宋体" w:hAnsi="宋体" w:eastAsia="宋体"/>
                <w:b/>
                <w:sz w:val="24"/>
                <w:lang w:eastAsia="zh-CN"/>
              </w:rPr>
              <w:t>达标</w:t>
            </w:r>
          </w:p>
        </w:tc>
        <w:tc>
          <w:tcPr>
            <w:tcW w:w="1038" w:type="dxa"/>
            <w:vAlign w:val="center"/>
          </w:tcPr>
          <w:p>
            <w:pPr>
              <w:widowControl/>
              <w:spacing w:line="360" w:lineRule="auto"/>
              <w:jc w:val="center"/>
              <w:rPr>
                <w:rFonts w:hint="eastAsia" w:ascii="宋体" w:hAnsi="宋体" w:eastAsia="宋体"/>
                <w:b/>
                <w:sz w:val="24"/>
                <w:lang w:eastAsia="zh-CN"/>
              </w:rPr>
            </w:pPr>
            <w:r>
              <w:rPr>
                <w:rFonts w:hint="eastAsia" w:ascii="宋体" w:hAnsi="宋体" w:eastAsia="宋体"/>
                <w:b/>
                <w:sz w:val="24"/>
                <w:lang w:eastAsia="zh-CN"/>
              </w:rPr>
              <w:t>未达标</w:t>
            </w:r>
          </w:p>
        </w:tc>
        <w:tc>
          <w:tcPr>
            <w:tcW w:w="1170" w:type="dxa"/>
            <w:vAlign w:val="center"/>
          </w:tcPr>
          <w:p>
            <w:pPr>
              <w:widowControl/>
              <w:spacing w:line="360" w:lineRule="auto"/>
              <w:jc w:val="center"/>
              <w:rPr>
                <w:rFonts w:hint="eastAsia" w:ascii="宋体" w:hAnsi="宋体" w:eastAsia="宋体"/>
                <w:b/>
                <w:sz w:val="24"/>
                <w:lang w:eastAsia="zh-CN"/>
              </w:rPr>
            </w:pPr>
            <w:r>
              <w:rPr>
                <w:rFonts w:hint="eastAsia" w:ascii="宋体" w:hAnsi="宋体" w:eastAsia="宋体"/>
                <w:b/>
                <w:sz w:val="24"/>
                <w:lang w:eastAsia="zh-CN"/>
              </w:rPr>
              <w:t>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1" w:hRule="atLeast"/>
        </w:trPr>
        <w:tc>
          <w:tcPr>
            <w:tcW w:w="13155" w:type="dxa"/>
            <w:gridSpan w:val="11"/>
            <w:vAlign w:val="center"/>
          </w:tcPr>
          <w:p>
            <w:pPr>
              <w:widowControl/>
              <w:spacing w:line="360" w:lineRule="auto"/>
              <w:jc w:val="both"/>
              <w:rPr>
                <w:rFonts w:ascii="黑体" w:hAnsi="黑体" w:eastAsia="黑体"/>
                <w:b/>
                <w:sz w:val="21"/>
                <w:szCs w:val="21"/>
                <w:lang w:eastAsia="zh-CN"/>
              </w:rPr>
            </w:pPr>
            <w:r>
              <w:rPr>
                <w:rFonts w:ascii="黑体" w:hAnsi="黑体" w:eastAsia="黑体"/>
                <w:b/>
                <w:sz w:val="21"/>
                <w:szCs w:val="21"/>
                <w:lang w:eastAsia="zh-CN"/>
              </w:rPr>
              <w:t>4基本要求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2" w:hRule="atLeast"/>
        </w:trPr>
        <w:tc>
          <w:tcPr>
            <w:tcW w:w="3038" w:type="dxa"/>
            <w:gridSpan w:val="2"/>
            <w:vMerge w:val="restart"/>
            <w:vAlign w:val="center"/>
          </w:tcPr>
          <w:p>
            <w:pPr>
              <w:jc w:val="both"/>
              <w:rPr>
                <w:rFonts w:ascii="宋体" w:hAnsi="宋体" w:eastAsia="宋体"/>
                <w:sz w:val="21"/>
                <w:szCs w:val="21"/>
                <w:lang w:eastAsia="zh-CN"/>
              </w:rPr>
            </w:pPr>
            <w:r>
              <w:rPr>
                <w:rFonts w:ascii="宋体" w:hAnsi="宋体" w:eastAsia="宋体"/>
                <w:sz w:val="21"/>
                <w:szCs w:val="21"/>
                <w:lang w:eastAsia="zh-CN"/>
              </w:rPr>
              <w:t>4.1养老机构应符合消防、卫生与健康、环境保护、食品药品、建筑、设施设备标准中的强制性规定及要求</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ascii="宋体" w:hAnsi="宋体" w:eastAsia="宋体"/>
                <w:sz w:val="21"/>
                <w:szCs w:val="21"/>
                <w:lang w:eastAsia="zh-CN"/>
              </w:rPr>
              <w:t>消防、卫生与健康、环境保护、食品药品、建筑另有强制性规范</w:t>
            </w:r>
            <w:r>
              <w:rPr>
                <w:rFonts w:hint="eastAsia" w:ascii="宋体" w:hAnsi="宋体" w:eastAsia="宋体"/>
                <w:sz w:val="21"/>
                <w:szCs w:val="21"/>
                <w:lang w:eastAsia="zh-CN"/>
              </w:rPr>
              <w:t>的</w:t>
            </w:r>
            <w:r>
              <w:rPr>
                <w:rFonts w:ascii="宋体" w:hAnsi="宋体" w:eastAsia="宋体"/>
                <w:sz w:val="21"/>
                <w:szCs w:val="21"/>
                <w:lang w:eastAsia="zh-CN"/>
              </w:rPr>
              <w:t>，均应按其规范执行</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1.消防审验合格证明</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2.医疗机构执业许可证书或备案证明</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3.环境影响登记表或环评报告</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4.食品经营许可证</w:t>
            </w:r>
          </w:p>
          <w:p>
            <w:pPr>
              <w:jc w:val="both"/>
              <w:rPr>
                <w:rFonts w:ascii="宋体" w:hAnsi="宋体" w:eastAsia="宋体"/>
                <w:sz w:val="21"/>
                <w:szCs w:val="21"/>
                <w:lang w:eastAsia="zh-CN"/>
              </w:rPr>
            </w:pPr>
            <w:r>
              <w:rPr>
                <w:rFonts w:hint="eastAsia" w:ascii="宋体" w:hAnsi="宋体" w:eastAsia="宋体"/>
                <w:sz w:val="21"/>
                <w:szCs w:val="21"/>
                <w:lang w:eastAsia="zh-CN"/>
              </w:rPr>
              <w:t>5.不动产登记证书或房屋租赁协议</w:t>
            </w:r>
          </w:p>
        </w:tc>
        <w:tc>
          <w:tcPr>
            <w:tcW w:w="2487" w:type="dxa"/>
            <w:vMerge w:val="restart"/>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查看证书和记录的有效性</w:t>
            </w:r>
          </w:p>
          <w:p>
            <w:pPr>
              <w:widowControl w:val="0"/>
              <w:jc w:val="both"/>
              <w:rPr>
                <w:rFonts w:ascii="宋体" w:hAnsi="宋体" w:eastAsia="宋体"/>
                <w:sz w:val="21"/>
                <w:szCs w:val="21"/>
                <w:lang w:eastAsia="zh-CN"/>
              </w:rPr>
            </w:pPr>
          </w:p>
        </w:tc>
        <w:tc>
          <w:tcPr>
            <w:tcW w:w="1175" w:type="dxa"/>
            <w:gridSpan w:val="5"/>
            <w:vMerge w:val="restart"/>
            <w:vAlign w:val="center"/>
          </w:tcPr>
          <w:p>
            <w:pPr>
              <w:widowControl/>
              <w:jc w:val="center"/>
              <w:rPr>
                <w:rFonts w:ascii="宋体" w:hAnsi="宋体" w:eastAsia="宋体"/>
                <w:sz w:val="21"/>
                <w:szCs w:val="21"/>
                <w:lang w:eastAsia="zh-CN"/>
              </w:rPr>
            </w:pPr>
          </w:p>
        </w:tc>
        <w:tc>
          <w:tcPr>
            <w:tcW w:w="1038" w:type="dxa"/>
            <w:vMerge w:val="restart"/>
            <w:vAlign w:val="center"/>
          </w:tcPr>
          <w:p>
            <w:pPr>
              <w:widowControl/>
              <w:jc w:val="center"/>
              <w:rPr>
                <w:rFonts w:ascii="宋体" w:hAnsi="宋体" w:eastAsia="宋体"/>
                <w:sz w:val="21"/>
                <w:szCs w:val="21"/>
                <w:lang w:eastAsia="zh-CN"/>
              </w:rPr>
            </w:pPr>
          </w:p>
        </w:tc>
        <w:tc>
          <w:tcPr>
            <w:tcW w:w="1170" w:type="dxa"/>
            <w:vMerge w:val="restart"/>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Merge w:val="continue"/>
            <w:vAlign w:val="center"/>
          </w:tcPr>
          <w:p>
            <w:pPr>
              <w:jc w:val="both"/>
              <w:rPr>
                <w:rFonts w:ascii="宋体" w:hAnsi="宋体" w:eastAsia="宋体"/>
                <w:sz w:val="21"/>
                <w:szCs w:val="21"/>
                <w:lang w:eastAsia="zh-CN"/>
              </w:rPr>
            </w:pPr>
          </w:p>
        </w:tc>
        <w:tc>
          <w:tcPr>
            <w:tcW w:w="4247" w:type="dxa"/>
            <w:vAlign w:val="center"/>
          </w:tcPr>
          <w:p>
            <w:pPr>
              <w:numPr>
                <w:ilvl w:val="0"/>
                <w:numId w:val="0"/>
              </w:numPr>
              <w:jc w:val="both"/>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cs="楷体_GB2312"/>
                <w:sz w:val="21"/>
                <w:szCs w:val="21"/>
                <w:lang w:eastAsia="zh-CN"/>
              </w:rPr>
              <w:t>设施设备指：特种设备（如电梯、锅炉等）、供电设施（如配电室等）、燃油气设备（如厨房燃气等）、安防设备（如中控室等）等</w:t>
            </w:r>
          </w:p>
          <w:p>
            <w:pPr>
              <w:numPr>
                <w:ilvl w:val="0"/>
                <w:numId w:val="0"/>
              </w:numPr>
              <w:jc w:val="both"/>
              <w:rPr>
                <w:rFonts w:ascii="宋体" w:hAnsi="宋体" w:eastAsia="宋体"/>
                <w:sz w:val="21"/>
                <w:szCs w:val="21"/>
                <w:lang w:eastAsia="zh-CN"/>
              </w:rPr>
            </w:pPr>
            <w:r>
              <w:rPr>
                <w:rFonts w:hint="eastAsia" w:ascii="宋体" w:hAnsi="宋体" w:eastAsia="宋体"/>
                <w:sz w:val="21"/>
                <w:szCs w:val="21"/>
                <w:lang w:eastAsia="zh-CN"/>
              </w:rPr>
              <w:t>6.设施设备的维护保养记录或年检记录</w:t>
            </w:r>
          </w:p>
        </w:tc>
        <w:tc>
          <w:tcPr>
            <w:tcW w:w="2487" w:type="dxa"/>
            <w:vMerge w:val="continue"/>
            <w:vAlign w:val="center"/>
          </w:tcPr>
          <w:p>
            <w:pPr>
              <w:widowControl/>
              <w:jc w:val="both"/>
              <w:rPr>
                <w:rFonts w:ascii="宋体" w:hAnsi="宋体" w:eastAsia="宋体"/>
                <w:sz w:val="21"/>
                <w:szCs w:val="21"/>
                <w:lang w:eastAsia="zh-CN"/>
              </w:rPr>
            </w:pPr>
          </w:p>
        </w:tc>
        <w:tc>
          <w:tcPr>
            <w:tcW w:w="1175" w:type="dxa"/>
            <w:gridSpan w:val="5"/>
            <w:vMerge w:val="continue"/>
            <w:vAlign w:val="center"/>
          </w:tcPr>
          <w:p>
            <w:pPr>
              <w:widowControl/>
              <w:jc w:val="center"/>
              <w:rPr>
                <w:rFonts w:ascii="宋体" w:hAnsi="宋体" w:eastAsia="宋体"/>
                <w:sz w:val="21"/>
                <w:szCs w:val="21"/>
                <w:lang w:eastAsia="zh-CN"/>
              </w:rPr>
            </w:pPr>
          </w:p>
        </w:tc>
        <w:tc>
          <w:tcPr>
            <w:tcW w:w="1038" w:type="dxa"/>
            <w:vMerge w:val="continue"/>
            <w:vAlign w:val="center"/>
          </w:tcPr>
          <w:p>
            <w:pPr>
              <w:widowControl/>
              <w:jc w:val="center"/>
              <w:rPr>
                <w:rFonts w:ascii="宋体" w:hAnsi="宋体" w:eastAsia="宋体"/>
                <w:sz w:val="21"/>
                <w:szCs w:val="21"/>
                <w:lang w:eastAsia="zh-CN"/>
              </w:rPr>
            </w:pPr>
          </w:p>
        </w:tc>
        <w:tc>
          <w:tcPr>
            <w:tcW w:w="1170" w:type="dxa"/>
            <w:vMerge w:val="continue"/>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5" w:hRule="atLeast"/>
        </w:trPr>
        <w:tc>
          <w:tcPr>
            <w:tcW w:w="3038" w:type="dxa"/>
            <w:gridSpan w:val="2"/>
            <w:vAlign w:val="center"/>
          </w:tcPr>
          <w:p>
            <w:pPr>
              <w:jc w:val="both"/>
              <w:rPr>
                <w:rFonts w:ascii="宋体" w:hAnsi="宋体" w:eastAsia="宋体"/>
                <w:sz w:val="21"/>
                <w:szCs w:val="21"/>
                <w:lang w:eastAsia="zh-TW"/>
              </w:rPr>
            </w:pPr>
            <w:r>
              <w:rPr>
                <w:rFonts w:ascii="宋体" w:hAnsi="宋体" w:eastAsia="宋体"/>
                <w:sz w:val="21"/>
                <w:szCs w:val="21"/>
                <w:lang w:eastAsia="zh-CN"/>
              </w:rPr>
              <w:t>4.2</w:t>
            </w:r>
            <w:r>
              <w:rPr>
                <w:rFonts w:hint="eastAsia" w:ascii="宋体" w:hAnsi="宋体" w:eastAsia="宋体"/>
                <w:sz w:val="21"/>
                <w:szCs w:val="21"/>
                <w:lang w:eastAsia="zh-TW"/>
              </w:rPr>
              <w:t>使用安全标志应按照</w:t>
            </w:r>
            <w:r>
              <w:rPr>
                <w:rFonts w:ascii="宋体" w:hAnsi="宋体" w:eastAsia="宋体"/>
                <w:sz w:val="21"/>
                <w:szCs w:val="21"/>
                <w:lang w:eastAsia="zh-TW"/>
              </w:rPr>
              <w:t>GB2893</w:t>
            </w:r>
            <w:r>
              <w:rPr>
                <w:rFonts w:hint="eastAsia" w:ascii="宋体" w:hAnsi="宋体" w:eastAsia="宋体"/>
                <w:sz w:val="21"/>
                <w:szCs w:val="21"/>
                <w:lang w:eastAsia="zh-TW"/>
              </w:rPr>
              <w:t>、</w:t>
            </w:r>
            <w:r>
              <w:rPr>
                <w:rFonts w:ascii="宋体" w:hAnsi="宋体" w:eastAsia="宋体"/>
                <w:sz w:val="21"/>
                <w:szCs w:val="21"/>
                <w:lang w:eastAsia="zh-TW"/>
              </w:rPr>
              <w:t>GB2894</w:t>
            </w:r>
            <w:r>
              <w:rPr>
                <w:rFonts w:hint="eastAsia" w:ascii="宋体" w:hAnsi="宋体" w:eastAsia="宋体"/>
                <w:sz w:val="21"/>
                <w:szCs w:val="21"/>
                <w:lang w:eastAsia="zh-TW"/>
              </w:rPr>
              <w:t>的要求</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w:t>
            </w:r>
            <w:r>
              <w:rPr>
                <w:rFonts w:hint="eastAsia" w:ascii="宋体" w:hAnsi="宋体" w:eastAsia="宋体" w:cs="楷体_GB2312"/>
                <w:sz w:val="21"/>
                <w:szCs w:val="21"/>
                <w:lang w:eastAsia="zh-CN"/>
              </w:rPr>
              <w:t>GB 2893是指《安全色和安全标志》、GB 2894是指《安全标志及其使用导则》。安全标志是用以表达特定安全信息的标志，由图形符号、安全色、几何形状（边框）或文字组成。安全色，指传递信息安全的颜色，包括红、蓝、黄、绿四种颜色。标志分禁止标志、警告标志、指令标志和提示标志四大类型。养老机构应按照</w:t>
            </w:r>
            <w:r>
              <w:rPr>
                <w:rFonts w:ascii="宋体" w:hAnsi="宋体" w:eastAsia="宋体" w:cs="楷体_GB2312"/>
                <w:sz w:val="21"/>
                <w:szCs w:val="21"/>
                <w:lang w:eastAsia="zh-CN"/>
              </w:rPr>
              <w:t>GB 2893</w:t>
            </w:r>
            <w:r>
              <w:rPr>
                <w:rFonts w:hint="eastAsia" w:ascii="宋体" w:hAnsi="宋体" w:eastAsia="宋体" w:cs="楷体_GB2312"/>
                <w:sz w:val="21"/>
                <w:szCs w:val="21"/>
                <w:lang w:eastAsia="zh-CN"/>
              </w:rPr>
              <w:t>、</w:t>
            </w:r>
            <w:r>
              <w:rPr>
                <w:rFonts w:ascii="宋体" w:hAnsi="宋体" w:eastAsia="宋体" w:cs="楷体_GB2312"/>
                <w:sz w:val="21"/>
                <w:szCs w:val="21"/>
                <w:lang w:eastAsia="zh-CN"/>
              </w:rPr>
              <w:t>GB 2894</w:t>
            </w:r>
            <w:r>
              <w:rPr>
                <w:rFonts w:hint="eastAsia" w:ascii="宋体" w:hAnsi="宋体" w:eastAsia="宋体" w:cs="楷体_GB2312"/>
                <w:sz w:val="21"/>
                <w:szCs w:val="21"/>
                <w:lang w:eastAsia="zh-CN"/>
              </w:rPr>
              <w:t>等规定设置与安装、管理与维护传递信息安全的标志</w:t>
            </w:r>
          </w:p>
          <w:p>
            <w:pPr>
              <w:jc w:val="both"/>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ascii="宋体" w:hAnsi="宋体" w:eastAsia="宋体"/>
                <w:sz w:val="21"/>
                <w:szCs w:val="21"/>
                <w:highlight w:val="none"/>
                <w:lang w:eastAsia="zh-CN"/>
              </w:rPr>
              <w:t>消防设施设备、应急照明、安全疏散指示标志应保持完好</w:t>
            </w:r>
          </w:p>
          <w:p>
            <w:pPr>
              <w:jc w:val="both"/>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2.禁止标志如：禁止吸烟、禁止烟火、禁止靠近、禁止入内、禁止停留、禁止通行、禁止跨越、禁止攀登、禁止伸出窗外、禁止倚靠、禁止坐卧、禁止触摸等</w:t>
            </w:r>
          </w:p>
          <w:p>
            <w:pPr>
              <w:jc w:val="both"/>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警告标志如：注意安全、当心触电、当心感染、当心碰头、当心烫伤、当心夹手、当心高温表面、当心电离辐射、当心障碍物、当心跌落、当心滑倒、当心落水等</w:t>
            </w:r>
          </w:p>
          <w:p>
            <w:pPr>
              <w:jc w:val="both"/>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指令标志如：必须洗手、必须加锁、必须拔出插头等</w:t>
            </w:r>
          </w:p>
          <w:p>
            <w:pPr>
              <w:jc w:val="both"/>
              <w:rPr>
                <w:rFonts w:ascii="宋体" w:hAnsi="宋体" w:eastAsia="宋体"/>
                <w:sz w:val="21"/>
                <w:szCs w:val="21"/>
                <w:lang w:eastAsia="zh-CN"/>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eastAsia="zh-CN"/>
              </w:rPr>
              <w:t>提示标志如：应急避难场所位置、应急电话位置等</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查看安全标识的正确使用情况</w:t>
            </w:r>
          </w:p>
          <w:p>
            <w:pPr>
              <w:widowControl/>
              <w:jc w:val="both"/>
              <w:rPr>
                <w:rFonts w:ascii="宋体" w:hAnsi="宋体" w:eastAsia="宋体"/>
                <w:sz w:val="21"/>
                <w:szCs w:val="21"/>
                <w:lang w:eastAsia="zh-CN"/>
              </w:rPr>
            </w:pP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0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4.3养老护理员应经培训合格后上岗</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上岗前经养老机构内或相关专业培训机构培训并考试合格</w:t>
            </w:r>
          </w:p>
          <w:p>
            <w:pPr>
              <w:jc w:val="both"/>
              <w:rPr>
                <w:rFonts w:ascii="宋体" w:hAnsi="宋体" w:eastAsia="宋体"/>
                <w:sz w:val="21"/>
                <w:szCs w:val="21"/>
                <w:lang w:eastAsia="zh-CN"/>
              </w:rPr>
            </w:pPr>
            <w:r>
              <w:rPr>
                <w:rFonts w:hint="eastAsia" w:ascii="宋体" w:hAnsi="宋体" w:eastAsia="宋体"/>
                <w:sz w:val="21"/>
                <w:szCs w:val="21"/>
                <w:lang w:val="en-US" w:eastAsia="zh-CN"/>
              </w:rPr>
              <w:t xml:space="preserve">    </w:t>
            </w:r>
            <w:r>
              <w:rPr>
                <w:rFonts w:ascii="宋体" w:hAnsi="宋体" w:eastAsia="宋体"/>
                <w:sz w:val="21"/>
                <w:szCs w:val="21"/>
                <w:lang w:eastAsia="zh-CN"/>
              </w:rPr>
              <w:t>养老护理员相关服务技能</w:t>
            </w:r>
            <w:r>
              <w:rPr>
                <w:rFonts w:hint="eastAsia" w:ascii="宋体" w:hAnsi="宋体" w:eastAsia="宋体"/>
                <w:sz w:val="21"/>
                <w:szCs w:val="21"/>
                <w:lang w:eastAsia="zh-CN"/>
              </w:rPr>
              <w:t>，应按其要求培训，并持有相关证书或有培训记录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查看培训合格证书或培训记录；询问养老护理员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19"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4.4应制定昼夜巡查、交接班制度，并对检查、服务开展情况进行记录</w:t>
            </w:r>
          </w:p>
        </w:tc>
        <w:tc>
          <w:tcPr>
            <w:tcW w:w="4247" w:type="dxa"/>
            <w:vAlign w:val="center"/>
          </w:tcPr>
          <w:p>
            <w:pPr>
              <w:ind w:firstLine="420" w:firstLineChars="200"/>
              <w:jc w:val="both"/>
              <w:rPr>
                <w:rFonts w:ascii="宋体" w:hAnsi="宋体" w:eastAsia="宋体" w:cs="楷体_GB2312"/>
                <w:sz w:val="21"/>
                <w:szCs w:val="21"/>
                <w:lang w:eastAsia="zh-CN"/>
              </w:rPr>
            </w:pPr>
            <w:r>
              <w:rPr>
                <w:rFonts w:hint="eastAsia" w:ascii="宋体" w:hAnsi="宋体" w:eastAsia="宋体" w:cs="楷体_GB2312"/>
                <w:sz w:val="21"/>
                <w:szCs w:val="21"/>
                <w:lang w:eastAsia="zh-CN"/>
              </w:rPr>
              <w:t>昼夜巡查、交接班制度内容要明确巡查频次、巡查内容、发现隐患或突发事件后采取的合理处置措施、交接班事项、记录方式等</w:t>
            </w:r>
          </w:p>
          <w:p>
            <w:pPr>
              <w:jc w:val="both"/>
              <w:rPr>
                <w:rFonts w:hint="eastAsia" w:ascii="宋体" w:hAnsi="宋体" w:eastAsia="宋体"/>
                <w:sz w:val="21"/>
                <w:szCs w:val="21"/>
                <w:lang w:eastAsia="zh-CN"/>
              </w:rPr>
            </w:pPr>
            <w:r>
              <w:rPr>
                <w:rFonts w:hint="eastAsia" w:ascii="宋体" w:hAnsi="宋体" w:eastAsia="宋体"/>
                <w:sz w:val="21"/>
                <w:szCs w:val="21"/>
                <w:lang w:eastAsia="zh-CN"/>
              </w:rPr>
              <w:t>1.巡查规定</w:t>
            </w:r>
          </w:p>
          <w:p>
            <w:pPr>
              <w:jc w:val="both"/>
              <w:rPr>
                <w:rFonts w:hint="eastAsia" w:ascii="宋体" w:hAnsi="宋体" w:eastAsia="宋体"/>
                <w:sz w:val="21"/>
                <w:szCs w:val="21"/>
                <w:lang w:eastAsia="zh-CN"/>
              </w:rPr>
            </w:pPr>
            <w:r>
              <w:rPr>
                <w:rFonts w:hint="eastAsia" w:ascii="宋体" w:hAnsi="宋体" w:eastAsia="宋体"/>
                <w:sz w:val="21"/>
                <w:szCs w:val="21"/>
                <w:lang w:eastAsia="zh-CN"/>
              </w:rPr>
              <w:t>2.巡查记录</w:t>
            </w:r>
          </w:p>
          <w:p>
            <w:pPr>
              <w:jc w:val="both"/>
              <w:rPr>
                <w:rFonts w:hint="eastAsia" w:ascii="宋体" w:hAnsi="宋体" w:eastAsia="宋体"/>
                <w:sz w:val="21"/>
                <w:szCs w:val="21"/>
                <w:lang w:eastAsia="zh-CN"/>
              </w:rPr>
            </w:pPr>
            <w:r>
              <w:rPr>
                <w:rFonts w:hint="eastAsia" w:ascii="宋体" w:hAnsi="宋体" w:eastAsia="宋体"/>
                <w:sz w:val="21"/>
                <w:szCs w:val="21"/>
                <w:lang w:eastAsia="zh-CN"/>
              </w:rPr>
              <w:t>3.排班记录</w:t>
            </w:r>
          </w:p>
          <w:p>
            <w:pPr>
              <w:jc w:val="both"/>
              <w:rPr>
                <w:rFonts w:hint="eastAsia" w:ascii="宋体" w:hAnsi="宋体" w:eastAsia="宋体"/>
                <w:sz w:val="21"/>
                <w:szCs w:val="21"/>
                <w:lang w:eastAsia="zh-CN"/>
              </w:rPr>
            </w:pPr>
            <w:r>
              <w:rPr>
                <w:rFonts w:hint="eastAsia" w:ascii="宋体" w:hAnsi="宋体" w:eastAsia="宋体"/>
                <w:sz w:val="21"/>
                <w:szCs w:val="21"/>
                <w:lang w:eastAsia="zh-CN"/>
              </w:rPr>
              <w:t>4.交接班规定</w:t>
            </w:r>
          </w:p>
          <w:p>
            <w:pPr>
              <w:jc w:val="both"/>
              <w:rPr>
                <w:rFonts w:ascii="宋体" w:hAnsi="宋体" w:eastAsia="宋体"/>
                <w:sz w:val="21"/>
                <w:szCs w:val="21"/>
                <w:lang w:eastAsia="zh-CN"/>
              </w:rPr>
            </w:pPr>
            <w:r>
              <w:rPr>
                <w:rFonts w:hint="eastAsia" w:ascii="宋体" w:hAnsi="宋体" w:eastAsia="宋体"/>
                <w:sz w:val="21"/>
                <w:szCs w:val="21"/>
                <w:lang w:eastAsia="zh-CN"/>
              </w:rPr>
              <w:t>5.交接班记录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查看相关规定、记录；询问相关工作人员和老年人</w:t>
            </w:r>
          </w:p>
        </w:tc>
        <w:tc>
          <w:tcPr>
            <w:tcW w:w="1175" w:type="dxa"/>
            <w:gridSpan w:val="5"/>
            <w:vAlign w:val="center"/>
          </w:tcPr>
          <w:p>
            <w:pPr>
              <w:jc w:val="both"/>
              <w:rPr>
                <w:rFonts w:ascii="宋体" w:hAnsi="宋体" w:eastAsia="宋体"/>
                <w:sz w:val="21"/>
                <w:szCs w:val="21"/>
                <w:lang w:eastAsia="zh-CN"/>
              </w:rPr>
            </w:pPr>
          </w:p>
        </w:tc>
        <w:tc>
          <w:tcPr>
            <w:tcW w:w="1038" w:type="dxa"/>
            <w:vAlign w:val="center"/>
          </w:tcPr>
          <w:p>
            <w:pPr>
              <w:jc w:val="both"/>
              <w:rPr>
                <w:rFonts w:ascii="宋体" w:hAnsi="宋体" w:eastAsia="宋体"/>
                <w:sz w:val="21"/>
                <w:szCs w:val="21"/>
                <w:lang w:eastAsia="zh-CN"/>
              </w:rPr>
            </w:pPr>
          </w:p>
        </w:tc>
        <w:tc>
          <w:tcPr>
            <w:tcW w:w="1170" w:type="dxa"/>
            <w:vAlign w:val="center"/>
          </w:tcPr>
          <w:p>
            <w:pPr>
              <w:jc w:val="both"/>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7"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4.5应制定老年人个人信息和监控内容保密制度</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老年人个人信息，包括但不限于入住档案（经济状况、家庭成员、社会关系、联系方式等）、健康档案、入住协议（服务合同）、相关护理服务信息等</w:t>
            </w:r>
          </w:p>
          <w:p>
            <w:pPr>
              <w:ind w:firstLine="420" w:firstLineChars="200"/>
              <w:jc w:val="both"/>
              <w:rPr>
                <w:rFonts w:hint="eastAsia" w:ascii="宋体" w:hAnsi="宋体" w:eastAsia="宋体"/>
                <w:sz w:val="21"/>
                <w:szCs w:val="21"/>
                <w:lang w:eastAsia="zh-CN"/>
              </w:rPr>
            </w:pPr>
            <w:r>
              <w:rPr>
                <w:rFonts w:hint="eastAsia" w:ascii="宋体" w:hAnsi="宋体" w:eastAsia="宋体"/>
                <w:sz w:val="21"/>
                <w:szCs w:val="21"/>
                <w:lang w:eastAsia="zh-CN"/>
              </w:rPr>
              <w:t>老年人个人信息和监控内容保密制度，应当明确保密范围、保密权限、保密期限及保管、查阅、转递等保密规定，未经老年人配偶、监护人以及为老年人提供资金担保或委托代理的个人或组织书面同意，以及公安司法机关依法调取，养老机构不得向第三方透露涉及服务对象的个人信息，更不得透露危害服务对象权益的隐私信息</w:t>
            </w:r>
          </w:p>
          <w:p>
            <w:pPr>
              <w:jc w:val="both"/>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养老机构根据需要配备监控设备并建立管理制度。设置监控设备的养老机构应有监控值守措施，监控设备应</w:t>
            </w:r>
            <w:r>
              <w:rPr>
                <w:rFonts w:ascii="宋体" w:hAnsi="宋体" w:eastAsia="宋体"/>
                <w:sz w:val="21"/>
                <w:szCs w:val="21"/>
                <w:lang w:eastAsia="zh-CN"/>
              </w:rPr>
              <w:t>24</w:t>
            </w:r>
            <w:r>
              <w:rPr>
                <w:rFonts w:hint="eastAsia" w:ascii="宋体" w:hAnsi="宋体" w:eastAsia="宋体"/>
                <w:sz w:val="21"/>
                <w:szCs w:val="21"/>
                <w:lang w:eastAsia="zh-CN"/>
              </w:rPr>
              <w:t>小时运行</w:t>
            </w:r>
          </w:p>
          <w:p>
            <w:pPr>
              <w:jc w:val="both"/>
              <w:rPr>
                <w:rFonts w:hint="eastAsia" w:ascii="宋体" w:hAnsi="宋体" w:eastAsia="宋体"/>
                <w:sz w:val="21"/>
                <w:szCs w:val="21"/>
                <w:lang w:eastAsia="zh-CN"/>
              </w:rPr>
            </w:pPr>
            <w:r>
              <w:rPr>
                <w:rFonts w:hint="eastAsia" w:ascii="宋体" w:hAnsi="宋体" w:eastAsia="宋体"/>
                <w:sz w:val="21"/>
                <w:szCs w:val="21"/>
                <w:lang w:eastAsia="zh-CN"/>
              </w:rPr>
              <w:t>1.老年人个人信息和监控内容保密规定或在入住协议中约定保密事项</w:t>
            </w:r>
          </w:p>
          <w:p>
            <w:pPr>
              <w:jc w:val="both"/>
              <w:rPr>
                <w:rFonts w:ascii="宋体" w:hAnsi="宋体" w:eastAsia="宋体"/>
                <w:sz w:val="21"/>
                <w:szCs w:val="21"/>
                <w:lang w:eastAsia="zh-CN"/>
              </w:rPr>
            </w:pPr>
            <w:r>
              <w:rPr>
                <w:rFonts w:hint="eastAsia" w:ascii="宋体" w:hAnsi="宋体" w:eastAsia="宋体"/>
                <w:sz w:val="21"/>
                <w:szCs w:val="21"/>
                <w:lang w:eastAsia="zh-CN"/>
              </w:rPr>
              <w:t>2.视频监控设备和视频记录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查看相关规定或入住协议；询问相关工作人员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9"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4.6应防止在养老机构内兜售保健食品、药品</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兜售是指销售者在养老机构设施和场地内以传销、欺骗、推销、搭售、夸大疗效等方式向老年人违规销售保健食品、药品</w:t>
            </w:r>
          </w:p>
          <w:p>
            <w:pPr>
              <w:jc w:val="both"/>
              <w:rPr>
                <w:rFonts w:hint="eastAsia" w:ascii="宋体" w:hAnsi="宋体" w:eastAsia="宋体"/>
                <w:sz w:val="21"/>
                <w:szCs w:val="21"/>
                <w:lang w:eastAsia="zh-CN"/>
              </w:rPr>
            </w:pPr>
            <w:r>
              <w:rPr>
                <w:rFonts w:hint="eastAsia" w:ascii="宋体" w:hAnsi="宋体" w:eastAsia="宋体"/>
                <w:sz w:val="21"/>
                <w:szCs w:val="21"/>
                <w:lang w:eastAsia="zh-CN"/>
              </w:rPr>
              <w:t>1.机构内是否设有展示柜、销售点，或张贴散发广告等</w:t>
            </w:r>
          </w:p>
          <w:p>
            <w:pPr>
              <w:jc w:val="both"/>
              <w:rPr>
                <w:rFonts w:ascii="宋体" w:hAnsi="宋体" w:eastAsia="宋体"/>
                <w:sz w:val="21"/>
                <w:szCs w:val="21"/>
                <w:lang w:eastAsia="zh-CN"/>
              </w:rPr>
            </w:pPr>
            <w:r>
              <w:rPr>
                <w:rFonts w:hint="eastAsia" w:ascii="宋体" w:hAnsi="宋体" w:eastAsia="宋体"/>
                <w:sz w:val="21"/>
                <w:szCs w:val="21"/>
                <w:lang w:eastAsia="zh-CN"/>
              </w:rPr>
              <w:t>2.机构内是否以讲座、展销、健康检查等形式开展销售活动</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现场查看、抽检监控记录；询问老年人或工作人员</w:t>
            </w:r>
          </w:p>
        </w:tc>
        <w:tc>
          <w:tcPr>
            <w:tcW w:w="1175" w:type="dxa"/>
            <w:gridSpan w:val="5"/>
            <w:vAlign w:val="center"/>
          </w:tcPr>
          <w:p>
            <w:pPr>
              <w:widowControl/>
              <w:jc w:val="both"/>
              <w:rPr>
                <w:rFonts w:ascii="宋体" w:hAnsi="宋体" w:eastAsia="宋体"/>
                <w:sz w:val="21"/>
                <w:szCs w:val="21"/>
                <w:lang w:eastAsia="zh-CN"/>
              </w:rPr>
            </w:pPr>
          </w:p>
        </w:tc>
        <w:tc>
          <w:tcPr>
            <w:tcW w:w="1038" w:type="dxa"/>
            <w:vAlign w:val="center"/>
          </w:tcPr>
          <w:p>
            <w:pPr>
              <w:widowControl/>
              <w:jc w:val="both"/>
              <w:rPr>
                <w:rFonts w:ascii="宋体" w:hAnsi="宋体" w:eastAsia="宋体"/>
                <w:sz w:val="21"/>
                <w:szCs w:val="21"/>
                <w:lang w:eastAsia="zh-CN"/>
              </w:rPr>
            </w:pPr>
          </w:p>
        </w:tc>
        <w:tc>
          <w:tcPr>
            <w:tcW w:w="1170" w:type="dxa"/>
            <w:vAlign w:val="center"/>
          </w:tcPr>
          <w:p>
            <w:pPr>
              <w:widowControl/>
              <w:jc w:val="both"/>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8"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4.7污染织物应单独清洗、消毒、处置</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污染织物是指养老机构内被体液、血液、排泄物、尿液、粪便等污染的可重复使用的纺织品，包括老年人使用的衣物、床单、被罩、枕套；护理服务人员使用的工作服、帽；房间隔帘、窗帘以及环境清洁使用的布巾、地巾等</w:t>
            </w:r>
          </w:p>
          <w:p>
            <w:pPr>
              <w:jc w:val="both"/>
              <w:rPr>
                <w:rFonts w:hint="eastAsia" w:ascii="宋体" w:hAnsi="宋体" w:eastAsia="宋体"/>
                <w:sz w:val="21"/>
                <w:szCs w:val="21"/>
                <w:lang w:eastAsia="zh-CN"/>
              </w:rPr>
            </w:pPr>
            <w:r>
              <w:rPr>
                <w:rFonts w:hint="eastAsia" w:ascii="宋体" w:hAnsi="宋体" w:eastAsia="宋体"/>
                <w:sz w:val="21"/>
                <w:szCs w:val="21"/>
                <w:lang w:eastAsia="zh-CN"/>
              </w:rPr>
              <w:t>1.相关规定</w:t>
            </w:r>
          </w:p>
          <w:p>
            <w:pPr>
              <w:jc w:val="both"/>
              <w:rPr>
                <w:rFonts w:ascii="宋体" w:hAnsi="宋体" w:eastAsia="宋体"/>
                <w:sz w:val="21"/>
                <w:szCs w:val="21"/>
                <w:lang w:eastAsia="zh-CN"/>
              </w:rPr>
            </w:pPr>
            <w:r>
              <w:rPr>
                <w:rFonts w:hint="eastAsia" w:ascii="宋体" w:hAnsi="宋体" w:eastAsia="宋体"/>
                <w:sz w:val="21"/>
                <w:szCs w:val="21"/>
                <w:lang w:eastAsia="zh-CN"/>
              </w:rPr>
              <w:t>2.清洗、消毒和洗涤设备</w:t>
            </w:r>
          </w:p>
          <w:p>
            <w:pPr>
              <w:jc w:val="both"/>
              <w:rPr>
                <w:rFonts w:ascii="宋体" w:hAnsi="宋体" w:eastAsia="宋体"/>
                <w:sz w:val="21"/>
                <w:szCs w:val="21"/>
                <w:lang w:eastAsia="zh-CN"/>
              </w:rPr>
            </w:pPr>
            <w:r>
              <w:rPr>
                <w:rFonts w:hint="eastAsia" w:ascii="宋体" w:hAnsi="宋体" w:eastAsia="宋体"/>
                <w:sz w:val="21"/>
                <w:szCs w:val="21"/>
                <w:lang w:eastAsia="zh-CN"/>
              </w:rPr>
              <w:t>3.服务外包相关协议</w:t>
            </w:r>
          </w:p>
        </w:tc>
        <w:tc>
          <w:tcPr>
            <w:tcW w:w="248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现场查看；询问工作人员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7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4.8老年人生活、活动区域应禁止吸烟</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 xml:space="preserve">    老年人生活、活动区域包括居室、就餐区、活动室等室内场所和室外老年人集中活动区域，上述区域应禁止吸烟</w:t>
            </w:r>
          </w:p>
          <w:p>
            <w:pPr>
              <w:jc w:val="both"/>
              <w:rPr>
                <w:rFonts w:ascii="宋体" w:hAnsi="宋体" w:eastAsia="宋体"/>
                <w:sz w:val="21"/>
                <w:szCs w:val="21"/>
                <w:lang w:eastAsia="zh-CN"/>
              </w:rPr>
            </w:pPr>
            <w:r>
              <w:rPr>
                <w:rFonts w:hint="eastAsia" w:ascii="宋体" w:hAnsi="宋体" w:eastAsia="宋体"/>
                <w:sz w:val="21"/>
                <w:szCs w:val="21"/>
                <w:lang w:eastAsia="zh-CN"/>
              </w:rPr>
              <w:t>1.禁烟标识</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现场查看禁烟标识及环境；询问老年人或工作人员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黑体" w:hAnsi="黑体" w:eastAsia="黑体"/>
                <w:b/>
                <w:sz w:val="21"/>
                <w:szCs w:val="21"/>
                <w:lang w:eastAsia="zh-CN"/>
              </w:rPr>
            </w:pPr>
            <w:r>
              <w:rPr>
                <w:rFonts w:ascii="黑体" w:hAnsi="黑体" w:eastAsia="黑体"/>
                <w:b/>
                <w:sz w:val="21"/>
                <w:szCs w:val="21"/>
                <w:lang w:eastAsia="zh-CN"/>
              </w:rPr>
              <w:t>5安全风险评估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3"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5.1</w:t>
            </w:r>
            <w:r>
              <w:rPr>
                <w:rFonts w:hint="eastAsia" w:ascii="宋体" w:hAnsi="宋体" w:eastAsia="宋体"/>
                <w:sz w:val="21"/>
                <w:szCs w:val="21"/>
                <w:lang w:eastAsia="zh-TW"/>
              </w:rPr>
              <w:t>老年人</w:t>
            </w:r>
            <w:r>
              <w:rPr>
                <w:rFonts w:hint="eastAsia" w:ascii="宋体" w:hAnsi="宋体" w:eastAsia="宋体"/>
                <w:sz w:val="21"/>
                <w:szCs w:val="21"/>
                <w:lang w:eastAsia="zh-CN"/>
              </w:rPr>
              <w:t>入</w:t>
            </w:r>
            <w:r>
              <w:rPr>
                <w:rFonts w:hint="eastAsia" w:ascii="宋体" w:hAnsi="宋体" w:eastAsia="宋体"/>
                <w:sz w:val="21"/>
                <w:szCs w:val="21"/>
                <w:lang w:eastAsia="zh-TW"/>
              </w:rPr>
              <w:t>住养老机构前应结合老年人日常生活活动、精神状态、感知觉与沟通、社会参与进行服务安全风险评估</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1.评估记录</w:t>
            </w:r>
          </w:p>
          <w:p>
            <w:pPr>
              <w:jc w:val="both"/>
              <w:rPr>
                <w:rFonts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.入住协议内容</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查看记录、入住协议；询问老年人或工作人员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55" w:hRule="atLeast"/>
        </w:trPr>
        <w:tc>
          <w:tcPr>
            <w:tcW w:w="3038" w:type="dxa"/>
            <w:gridSpan w:val="2"/>
            <w:vAlign w:val="center"/>
          </w:tcPr>
          <w:p>
            <w:pPr>
              <w:jc w:val="both"/>
              <w:rPr>
                <w:rFonts w:ascii="宋体" w:hAnsi="宋体" w:eastAsia="宋体"/>
                <w:sz w:val="21"/>
                <w:szCs w:val="21"/>
                <w:lang w:eastAsia="zh-TW"/>
              </w:rPr>
            </w:pPr>
            <w:r>
              <w:rPr>
                <w:rFonts w:ascii="宋体" w:hAnsi="宋体" w:eastAsia="宋体"/>
                <w:sz w:val="21"/>
                <w:szCs w:val="21"/>
                <w:lang w:eastAsia="zh-CN"/>
              </w:rPr>
              <w:t>5.2</w:t>
            </w:r>
            <w:r>
              <w:rPr>
                <w:rFonts w:hint="eastAsia" w:ascii="宋体" w:hAnsi="宋体" w:eastAsia="宋体"/>
                <w:sz w:val="21"/>
                <w:szCs w:val="21"/>
                <w:lang w:eastAsia="zh-TW"/>
              </w:rPr>
              <w:t>服务安全风险评估应包括噎食、食品药品误食、压疮、烫伤、坠床、跌倒、他伤和自伤、走失、文娱活动意外方面的风险</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1.专项评估记录</w:t>
            </w:r>
          </w:p>
          <w:p>
            <w:pPr>
              <w:jc w:val="both"/>
              <w:rPr>
                <w:rFonts w:ascii="宋体" w:hAnsi="宋体" w:eastAsia="宋体"/>
                <w:sz w:val="21"/>
                <w:szCs w:val="21"/>
                <w:lang w:eastAsia="zh-TW"/>
              </w:rPr>
            </w:pPr>
            <w:r>
              <w:rPr>
                <w:rFonts w:hint="eastAsia" w:ascii="宋体" w:hAnsi="宋体" w:eastAsia="宋体"/>
                <w:sz w:val="21"/>
                <w:szCs w:val="21"/>
                <w:lang w:eastAsia="zh-CN"/>
              </w:rPr>
              <w:t>2.入住协议内容</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查看记录、入住协议；询问老年人或工作人员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1"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5.3每年应至少进行1</w:t>
            </w:r>
            <w:r>
              <w:rPr>
                <w:rFonts w:hint="eastAsia" w:ascii="宋体" w:hAnsi="宋体" w:eastAsia="宋体"/>
                <w:sz w:val="21"/>
                <w:szCs w:val="21"/>
                <w:lang w:eastAsia="zh-CN"/>
              </w:rPr>
              <w:t>次阶段性评估，并保存评估记录</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1.评估记录</w:t>
            </w:r>
          </w:p>
          <w:p>
            <w:pPr>
              <w:jc w:val="both"/>
              <w:rPr>
                <w:rFonts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.评估档案</w:t>
            </w:r>
          </w:p>
        </w:tc>
        <w:tc>
          <w:tcPr>
            <w:tcW w:w="248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查看记录、档案；询问老年人或工作人员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5.4评估结果应告知相关第三方</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1.评估结果</w:t>
            </w:r>
          </w:p>
          <w:p>
            <w:pPr>
              <w:jc w:val="both"/>
              <w:rPr>
                <w:rFonts w:ascii="宋体" w:hAnsi="宋体" w:eastAsia="宋体"/>
                <w:sz w:val="21"/>
                <w:szCs w:val="21"/>
                <w:lang w:eastAsia="zh-CN"/>
              </w:rPr>
            </w:pPr>
            <w:r>
              <w:rPr>
                <w:rFonts w:hint="eastAsia" w:ascii="宋体" w:hAnsi="宋体" w:eastAsia="宋体"/>
                <w:sz w:val="21"/>
                <w:szCs w:val="21"/>
                <w:lang w:eastAsia="zh-CN"/>
              </w:rPr>
              <w:t>2.第三方签字记录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查看结果、签字记录</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3"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5.5应根据评估结果划分风险等级</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 xml:space="preserve">   养老机构根据相关标准规范开展风险评估工作。结合自身实际，自主确定风险等级。</w:t>
            </w:r>
          </w:p>
          <w:p>
            <w:pPr>
              <w:jc w:val="both"/>
              <w:rPr>
                <w:rFonts w:hint="eastAsia" w:ascii="宋体" w:hAnsi="宋体" w:eastAsia="宋体"/>
                <w:sz w:val="21"/>
                <w:szCs w:val="21"/>
                <w:lang w:eastAsia="zh-CN"/>
              </w:rPr>
            </w:pPr>
            <w:r>
              <w:rPr>
                <w:rFonts w:hint="eastAsia" w:ascii="宋体" w:hAnsi="宋体" w:eastAsia="宋体"/>
                <w:sz w:val="21"/>
                <w:szCs w:val="21"/>
                <w:lang w:eastAsia="zh-CN"/>
              </w:rPr>
              <w:t>1.风险等级划分规定</w:t>
            </w:r>
          </w:p>
          <w:p>
            <w:pPr>
              <w:jc w:val="both"/>
              <w:rPr>
                <w:rFonts w:ascii="宋体" w:hAnsi="宋体" w:eastAsia="宋体"/>
                <w:sz w:val="21"/>
                <w:szCs w:val="21"/>
                <w:lang w:eastAsia="zh-CN"/>
              </w:rPr>
            </w:pPr>
            <w:r>
              <w:rPr>
                <w:rFonts w:hint="eastAsia" w:ascii="宋体" w:hAnsi="宋体" w:eastAsia="宋体"/>
                <w:sz w:val="21"/>
                <w:szCs w:val="21"/>
                <w:lang w:eastAsia="zh-CN"/>
              </w:rPr>
              <w:t>2.等级划分结果</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查看规定、结果</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黑体" w:hAnsi="黑体" w:eastAsia="黑体"/>
                <w:b/>
                <w:sz w:val="21"/>
                <w:szCs w:val="21"/>
                <w:lang w:eastAsia="zh-CN"/>
              </w:rPr>
            </w:pPr>
            <w:r>
              <w:rPr>
                <w:rFonts w:ascii="黑体" w:hAnsi="黑体" w:eastAsia="黑体"/>
                <w:b/>
                <w:sz w:val="21"/>
                <w:szCs w:val="21"/>
                <w:lang w:eastAsia="zh-CN"/>
              </w:rPr>
              <w:t>6服务防护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宋体" w:hAnsi="宋体" w:eastAsia="宋体"/>
                <w:sz w:val="21"/>
                <w:szCs w:val="21"/>
                <w:lang w:eastAsia="zh-CN"/>
              </w:rPr>
            </w:pPr>
            <w:r>
              <w:rPr>
                <w:rFonts w:ascii="宋体" w:hAnsi="宋体" w:eastAsia="宋体"/>
                <w:sz w:val="21"/>
                <w:szCs w:val="21"/>
                <w:lang w:eastAsia="zh-CN"/>
              </w:rPr>
              <w:t>6.1防噎食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4"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TW"/>
              </w:rPr>
              <w:t>6.1.1</w:t>
            </w:r>
            <w:r>
              <w:rPr>
                <w:rFonts w:hint="eastAsia" w:ascii="宋体" w:hAnsi="宋体" w:eastAsia="宋体"/>
                <w:sz w:val="21"/>
                <w:szCs w:val="21"/>
                <w:lang w:eastAsia="zh-TW"/>
              </w:rPr>
              <w:t>应为有噎食风险的老年人提供适合其身体状况的食物。示例：流质、软食</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提供对应膳食</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询问老年人和工作人员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6" w:hRule="atLeast"/>
        </w:trPr>
        <w:tc>
          <w:tcPr>
            <w:tcW w:w="3038" w:type="dxa"/>
            <w:gridSpan w:val="2"/>
            <w:vAlign w:val="center"/>
          </w:tcPr>
          <w:p>
            <w:pPr>
              <w:jc w:val="both"/>
              <w:rPr>
                <w:rFonts w:ascii="宋体" w:hAnsi="宋体" w:eastAsia="宋体"/>
                <w:sz w:val="21"/>
                <w:szCs w:val="21"/>
                <w:lang w:eastAsia="zh-TW"/>
              </w:rPr>
            </w:pPr>
            <w:r>
              <w:rPr>
                <w:rFonts w:ascii="宋体" w:hAnsi="宋体" w:eastAsia="宋体"/>
                <w:sz w:val="21"/>
                <w:szCs w:val="21"/>
                <w:lang w:eastAsia="zh-TW"/>
              </w:rPr>
              <w:t>6.1.2</w:t>
            </w:r>
            <w:r>
              <w:rPr>
                <w:rFonts w:hint="eastAsia" w:ascii="宋体" w:hAnsi="宋体" w:eastAsia="宋体"/>
                <w:sz w:val="21"/>
                <w:szCs w:val="21"/>
                <w:lang w:eastAsia="zh-TW"/>
              </w:rPr>
              <w:t>有噎食风险的老年人进食时应在工作人员视线范围内，或由工作人员帮助其进食</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1.相关服务规范</w:t>
            </w:r>
          </w:p>
          <w:p>
            <w:pPr>
              <w:jc w:val="both"/>
              <w:rPr>
                <w:rFonts w:hint="eastAsia" w:ascii="宋体" w:hAnsi="宋体" w:eastAsia="宋体"/>
                <w:sz w:val="21"/>
                <w:szCs w:val="21"/>
                <w:lang w:eastAsia="zh-CN"/>
              </w:rPr>
            </w:pPr>
            <w:r>
              <w:rPr>
                <w:rFonts w:hint="eastAsia" w:ascii="宋体" w:hAnsi="宋体" w:eastAsia="宋体"/>
                <w:sz w:val="21"/>
                <w:szCs w:val="21"/>
                <w:lang w:eastAsia="zh-CN"/>
              </w:rPr>
              <w:t>2.相关处置方案及流程</w:t>
            </w:r>
          </w:p>
          <w:p>
            <w:pPr>
              <w:jc w:val="both"/>
              <w:rPr>
                <w:rFonts w:ascii="宋体" w:hAnsi="宋体" w:eastAsia="宋体"/>
                <w:sz w:val="21"/>
                <w:szCs w:val="21"/>
                <w:lang w:eastAsia="zh-CN"/>
              </w:rPr>
            </w:pPr>
            <w:r>
              <w:rPr>
                <w:rFonts w:hint="eastAsia" w:ascii="宋体" w:hAnsi="宋体" w:eastAsia="宋体"/>
                <w:sz w:val="21"/>
                <w:szCs w:val="21"/>
                <w:lang w:eastAsia="zh-CN"/>
              </w:rPr>
              <w:t>3.相关风险发生后处置记录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查看规范、方案、记录等；询问老年人和工作人员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宋体" w:hAnsi="宋体" w:eastAsia="宋体"/>
                <w:sz w:val="21"/>
                <w:szCs w:val="21"/>
                <w:lang w:eastAsia="zh-CN"/>
              </w:rPr>
            </w:pPr>
            <w:r>
              <w:rPr>
                <w:rFonts w:ascii="宋体" w:hAnsi="宋体" w:eastAsia="宋体"/>
                <w:sz w:val="21"/>
                <w:szCs w:val="21"/>
                <w:lang w:eastAsia="zh-CN"/>
              </w:rPr>
              <w:t>6.2防食品药品误食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4"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6.2.1</w:t>
            </w:r>
            <w:r>
              <w:rPr>
                <w:rFonts w:hint="eastAsia" w:ascii="宋体" w:hAnsi="宋体" w:eastAsia="宋体"/>
                <w:sz w:val="21"/>
                <w:szCs w:val="21"/>
                <w:lang w:eastAsia="zh-CN"/>
              </w:rPr>
              <w:t>应定期检查，防止老年人误食过期或变质的食品</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1.查看保存食品</w:t>
            </w:r>
          </w:p>
          <w:p>
            <w:pPr>
              <w:widowControl/>
              <w:jc w:val="both"/>
              <w:rPr>
                <w:rFonts w:ascii="宋体" w:hAnsi="宋体" w:eastAsia="宋体"/>
                <w:sz w:val="21"/>
                <w:szCs w:val="21"/>
                <w:lang w:eastAsia="zh-CN"/>
              </w:rPr>
            </w:pPr>
            <w:r>
              <w:rPr>
                <w:rFonts w:hint="eastAsia" w:ascii="宋体" w:hAnsi="宋体" w:eastAsia="宋体"/>
                <w:sz w:val="21"/>
                <w:szCs w:val="21"/>
                <w:lang w:eastAsia="zh-CN"/>
              </w:rPr>
              <w:t>2.检查、清理记录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现场查看保存食品；查看记录；询问老年人和工作人员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8"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6.2.2</w:t>
            </w:r>
            <w:r>
              <w:rPr>
                <w:rFonts w:hint="eastAsia" w:ascii="宋体" w:hAnsi="宋体" w:eastAsia="宋体"/>
                <w:sz w:val="21"/>
                <w:szCs w:val="21"/>
                <w:lang w:eastAsia="zh-CN"/>
              </w:rPr>
              <w:t>发现老年人或相关第三方带入不适合老年人食用的食品，应与老年人或相关第三方沟通后处理</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处理记录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查看记录；询问老年人和工作人员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6.2.3</w:t>
            </w:r>
            <w:r>
              <w:rPr>
                <w:rFonts w:hint="eastAsia" w:ascii="宋体" w:hAnsi="宋体" w:eastAsia="宋体"/>
                <w:sz w:val="21"/>
                <w:szCs w:val="21"/>
                <w:lang w:eastAsia="zh-CN"/>
              </w:rPr>
              <w:t>提供服药管理服务的机构，应与老年人或相关第三方签订服药管理协议，准确核对发放药品</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1.相关服药管理制度</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2.服药管理协议</w:t>
            </w:r>
          </w:p>
          <w:p>
            <w:pPr>
              <w:widowControl/>
              <w:jc w:val="both"/>
              <w:rPr>
                <w:rFonts w:ascii="宋体" w:hAnsi="宋体" w:eastAsia="宋体"/>
                <w:sz w:val="21"/>
                <w:szCs w:val="21"/>
                <w:lang w:eastAsia="zh-CN"/>
              </w:rPr>
            </w:pPr>
            <w:r>
              <w:rPr>
                <w:rFonts w:hint="eastAsia" w:ascii="宋体" w:hAnsi="宋体" w:eastAsia="宋体"/>
                <w:sz w:val="21"/>
                <w:szCs w:val="21"/>
                <w:lang w:eastAsia="zh-CN"/>
              </w:rPr>
              <w:t>3.核对、发放登记表</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查看制度、协议、登记表；询问老年人和工作人员</w:t>
            </w:r>
          </w:p>
        </w:tc>
        <w:tc>
          <w:tcPr>
            <w:tcW w:w="1175" w:type="dxa"/>
            <w:gridSpan w:val="5"/>
            <w:vAlign w:val="center"/>
          </w:tcPr>
          <w:p>
            <w:pPr>
              <w:widowControl/>
              <w:jc w:val="both"/>
              <w:rPr>
                <w:rFonts w:ascii="宋体" w:hAnsi="宋体" w:eastAsia="宋体"/>
                <w:sz w:val="21"/>
                <w:szCs w:val="21"/>
                <w:lang w:eastAsia="zh-CN"/>
              </w:rPr>
            </w:pPr>
          </w:p>
        </w:tc>
        <w:tc>
          <w:tcPr>
            <w:tcW w:w="1038" w:type="dxa"/>
            <w:vAlign w:val="center"/>
          </w:tcPr>
          <w:p>
            <w:pPr>
              <w:widowControl/>
              <w:jc w:val="both"/>
              <w:rPr>
                <w:rFonts w:ascii="宋体" w:hAnsi="宋体" w:eastAsia="宋体"/>
                <w:sz w:val="21"/>
                <w:szCs w:val="21"/>
                <w:lang w:eastAsia="zh-CN"/>
              </w:rPr>
            </w:pPr>
          </w:p>
        </w:tc>
        <w:tc>
          <w:tcPr>
            <w:tcW w:w="1170" w:type="dxa"/>
            <w:vAlign w:val="center"/>
          </w:tcPr>
          <w:p>
            <w:pPr>
              <w:widowControl/>
              <w:jc w:val="both"/>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6.2.4</w:t>
            </w:r>
            <w:r>
              <w:rPr>
                <w:rFonts w:hint="eastAsia" w:ascii="宋体" w:hAnsi="宋体" w:eastAsia="宋体"/>
                <w:sz w:val="21"/>
                <w:szCs w:val="21"/>
                <w:lang w:eastAsia="zh-CN"/>
              </w:rPr>
              <w:t>发生误食情况时应及时通知专业人员</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专业人员指接受过相关急救培训的人员</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1.相关处置方案及流程</w:t>
            </w:r>
          </w:p>
          <w:p>
            <w:pPr>
              <w:widowControl/>
              <w:jc w:val="both"/>
              <w:rPr>
                <w:rFonts w:ascii="宋体" w:hAnsi="宋体" w:eastAsia="宋体"/>
                <w:sz w:val="21"/>
                <w:szCs w:val="21"/>
                <w:lang w:eastAsia="zh-CN"/>
              </w:rPr>
            </w:pPr>
            <w:r>
              <w:rPr>
                <w:rFonts w:hint="eastAsia" w:ascii="宋体" w:hAnsi="宋体" w:eastAsia="宋体"/>
                <w:sz w:val="21"/>
                <w:szCs w:val="21"/>
                <w:lang w:eastAsia="zh-CN"/>
              </w:rPr>
              <w:t>2.发生误食情况记录</w:t>
            </w:r>
          </w:p>
        </w:tc>
        <w:tc>
          <w:tcPr>
            <w:tcW w:w="248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查看方案、记录；询问工作人员</w:t>
            </w:r>
          </w:p>
        </w:tc>
        <w:tc>
          <w:tcPr>
            <w:tcW w:w="1175" w:type="dxa"/>
            <w:gridSpan w:val="5"/>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6.3防压疮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6.3.1应对有压疮风险的老年人进行检查：皮肤是否干燥、颜色有无改变、有无破损，尿布、衣被等是否干燥平整</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1.相关操作规定</w:t>
            </w:r>
          </w:p>
          <w:p>
            <w:pPr>
              <w:jc w:val="both"/>
              <w:rPr>
                <w:rFonts w:hint="eastAsia" w:ascii="宋体" w:hAnsi="宋体" w:eastAsia="宋体"/>
                <w:sz w:val="21"/>
                <w:szCs w:val="21"/>
                <w:lang w:eastAsia="zh-CN"/>
              </w:rPr>
            </w:pPr>
            <w:r>
              <w:rPr>
                <w:rFonts w:hint="eastAsia" w:ascii="宋体" w:hAnsi="宋体" w:eastAsia="宋体"/>
                <w:sz w:val="21"/>
                <w:szCs w:val="21"/>
                <w:lang w:eastAsia="zh-CN"/>
              </w:rPr>
              <w:t>2.检查记录</w:t>
            </w:r>
          </w:p>
          <w:p>
            <w:pPr>
              <w:jc w:val="both"/>
              <w:rPr>
                <w:rFonts w:ascii="宋体" w:hAnsi="宋体" w:eastAsia="宋体"/>
                <w:sz w:val="21"/>
                <w:szCs w:val="21"/>
                <w:lang w:eastAsia="zh-CN"/>
              </w:rPr>
            </w:pPr>
            <w:r>
              <w:rPr>
                <w:rFonts w:hint="eastAsia" w:ascii="宋体" w:hAnsi="宋体" w:eastAsia="宋体"/>
                <w:sz w:val="21"/>
                <w:szCs w:val="21"/>
                <w:lang w:eastAsia="zh-CN"/>
              </w:rPr>
              <w:t>3.床单元环境检查记录</w:t>
            </w:r>
          </w:p>
        </w:tc>
        <w:tc>
          <w:tcPr>
            <w:tcW w:w="2525"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查看规定、记录、环境、老年人身体状况等；询问工作人员</w:t>
            </w:r>
          </w:p>
        </w:tc>
        <w:tc>
          <w:tcPr>
            <w:tcW w:w="1137" w:type="dxa"/>
            <w:gridSpan w:val="4"/>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2"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6.3.2预防压疮措施应包括:</w:t>
            </w:r>
            <w:r>
              <w:rPr>
                <w:rFonts w:hint="eastAsia" w:ascii="宋体" w:hAnsi="宋体" w:eastAsia="宋体"/>
                <w:sz w:val="21"/>
                <w:szCs w:val="21"/>
                <w:lang w:eastAsia="zh-CN"/>
              </w:rPr>
              <w:t>变换体位、清洁皮肤、器具保护、整理床铺并清除碎屑</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1.操作记录</w:t>
            </w:r>
          </w:p>
          <w:p>
            <w:pPr>
              <w:widowControl/>
              <w:jc w:val="both"/>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.器具使用情况</w:t>
            </w:r>
          </w:p>
          <w:p>
            <w:pPr>
              <w:widowControl/>
              <w:jc w:val="both"/>
              <w:rPr>
                <w:rFonts w:ascii="宋体" w:hAnsi="宋体" w:eastAsia="宋体"/>
                <w:sz w:val="21"/>
                <w:szCs w:val="21"/>
                <w:lang w:eastAsia="zh-CN"/>
              </w:rPr>
            </w:pPr>
            <w:r>
              <w:rPr>
                <w:rFonts w:hint="eastAsia" w:ascii="宋体" w:hAnsi="宋体" w:eastAsia="宋体"/>
                <w:sz w:val="21"/>
                <w:szCs w:val="21"/>
                <w:lang w:val="en-US" w:eastAsia="zh-CN"/>
              </w:rPr>
              <w:t>3</w:t>
            </w:r>
            <w:r>
              <w:rPr>
                <w:rFonts w:hint="eastAsia" w:ascii="宋体" w:hAnsi="宋体" w:eastAsia="宋体"/>
                <w:sz w:val="21"/>
                <w:szCs w:val="21"/>
                <w:lang w:eastAsia="zh-CN"/>
              </w:rPr>
              <w:t>.床单元环境检查记录</w:t>
            </w:r>
          </w:p>
        </w:tc>
        <w:tc>
          <w:tcPr>
            <w:tcW w:w="2525"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现场查看记录、环境等；询问工作人员</w:t>
            </w:r>
          </w:p>
        </w:tc>
        <w:tc>
          <w:tcPr>
            <w:tcW w:w="1137" w:type="dxa"/>
            <w:gridSpan w:val="4"/>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6.3.3应对检查情况予以记录</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检查记录</w:t>
            </w:r>
          </w:p>
        </w:tc>
        <w:tc>
          <w:tcPr>
            <w:tcW w:w="2525" w:type="dxa"/>
            <w:gridSpan w:val="2"/>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w:t>
            </w:r>
          </w:p>
        </w:tc>
        <w:tc>
          <w:tcPr>
            <w:tcW w:w="1137" w:type="dxa"/>
            <w:gridSpan w:val="4"/>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9"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6.4防烫伤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6.4.1倾倒热水时应避开老年人</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相关规定或要求</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9"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6.4.2洗漱、沐浴前应调节好水温，盆浴时先放冷水再放热水</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相关规定或要求、流程</w:t>
            </w:r>
          </w:p>
        </w:tc>
        <w:tc>
          <w:tcPr>
            <w:tcW w:w="2587" w:type="dxa"/>
            <w:gridSpan w:val="3"/>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查看规定、流程；询问老年人和工作人员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3"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6.4.3应避免老年人饮用、进食高温饮食</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相关规定或要求、流程</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查看规定、流程；询问老年人和工作人员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6.4.4应避免老年人接触高温设施设备与物品</w:t>
            </w:r>
          </w:p>
          <w:p>
            <w:pPr>
              <w:jc w:val="both"/>
              <w:rPr>
                <w:rFonts w:ascii="宋体" w:hAnsi="宋体" w:eastAsia="宋体"/>
                <w:sz w:val="21"/>
                <w:szCs w:val="21"/>
                <w:lang w:eastAsia="zh-CN"/>
              </w:rPr>
            </w:pPr>
            <w:r>
              <w:rPr>
                <w:rFonts w:hint="eastAsia" w:ascii="宋体" w:hAnsi="宋体" w:eastAsia="宋体"/>
                <w:sz w:val="21"/>
                <w:szCs w:val="21"/>
                <w:lang w:eastAsia="zh-CN"/>
              </w:rPr>
              <w:t>示例：开水炉、高温消毒餐具、加热后的器皿</w:t>
            </w:r>
          </w:p>
        </w:tc>
        <w:tc>
          <w:tcPr>
            <w:tcW w:w="4247" w:type="dxa"/>
            <w:vAlign w:val="center"/>
          </w:tcPr>
          <w:p>
            <w:pPr>
              <w:numPr>
                <w:ilvl w:val="0"/>
                <w:numId w:val="0"/>
              </w:numPr>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1.相关规定或要求、流程</w:t>
            </w:r>
          </w:p>
          <w:p>
            <w:pPr>
              <w:numPr>
                <w:ilvl w:val="0"/>
                <w:numId w:val="0"/>
              </w:numPr>
              <w:jc w:val="both"/>
              <w:rPr>
                <w:rFonts w:ascii="宋体" w:hAnsi="宋体" w:eastAsia="宋体"/>
                <w:sz w:val="21"/>
                <w:szCs w:val="21"/>
                <w:lang w:eastAsia="zh-CN"/>
              </w:rPr>
            </w:pPr>
            <w:r>
              <w:rPr>
                <w:rFonts w:hint="eastAsia" w:ascii="宋体" w:hAnsi="宋体" w:eastAsia="宋体"/>
                <w:sz w:val="21"/>
                <w:szCs w:val="21"/>
                <w:lang w:eastAsia="zh-CN"/>
              </w:rPr>
              <w:t>2.高温设施设备标识或提示</w:t>
            </w:r>
          </w:p>
        </w:tc>
        <w:tc>
          <w:tcPr>
            <w:tcW w:w="2587" w:type="dxa"/>
            <w:gridSpan w:val="3"/>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查看规定、流程、提示等</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2"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6.4.5使用取暖物时，应观察老年人的皮肤</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相关规定或要求</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现场查看老年人身体状况；查看规定；询问老年人和工作人员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7"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6.4.6应有安全警示标识</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使用表明防止烫伤的标记、警示用语等</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现场查看标识</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6.5防坠床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57"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6.5.1应对有坠床风险的老年人重点观察与巡视</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1.相关规定</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2.相关防范设备</w:t>
            </w:r>
          </w:p>
          <w:p>
            <w:pPr>
              <w:widowControl/>
              <w:jc w:val="both"/>
              <w:rPr>
                <w:rFonts w:ascii="宋体" w:hAnsi="宋体" w:eastAsia="宋体"/>
                <w:sz w:val="21"/>
                <w:szCs w:val="21"/>
                <w:lang w:eastAsia="zh-CN"/>
              </w:rPr>
            </w:pPr>
            <w:r>
              <w:rPr>
                <w:rFonts w:hint="eastAsia" w:ascii="宋体" w:hAnsi="宋体" w:eastAsia="宋体"/>
                <w:sz w:val="21"/>
                <w:szCs w:val="21"/>
                <w:lang w:eastAsia="zh-CN"/>
              </w:rPr>
              <w:t>3.巡查记录</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查看规定、设备、记录；询问老年人和工作人员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6.5.2应帮助有坠床风险的老年人上下床</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w:t>
            </w:r>
          </w:p>
          <w:p>
            <w:pPr>
              <w:jc w:val="both"/>
              <w:rPr>
                <w:rFonts w:ascii="宋体" w:hAnsi="宋体" w:eastAsia="宋体"/>
                <w:sz w:val="21"/>
                <w:szCs w:val="21"/>
                <w:lang w:eastAsia="zh-CN"/>
              </w:rPr>
            </w:pPr>
            <w:r>
              <w:rPr>
                <w:rFonts w:hint="eastAsia" w:ascii="宋体" w:hAnsi="宋体" w:eastAsia="宋体"/>
                <w:sz w:val="21"/>
                <w:szCs w:val="21"/>
                <w:lang w:eastAsia="zh-CN"/>
              </w:rPr>
              <w:t>2.相关设备或辅具</w:t>
            </w:r>
          </w:p>
        </w:tc>
        <w:tc>
          <w:tcPr>
            <w:tcW w:w="2587" w:type="dxa"/>
            <w:gridSpan w:val="3"/>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查看规定、设备等；询问老年人和工作人员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6.5.3睡眠时应拉好床护栏</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w:t>
            </w:r>
          </w:p>
          <w:p>
            <w:pPr>
              <w:widowControl/>
              <w:jc w:val="both"/>
              <w:rPr>
                <w:rFonts w:ascii="宋体" w:hAnsi="宋体" w:eastAsia="宋体"/>
                <w:sz w:val="21"/>
                <w:szCs w:val="21"/>
                <w:lang w:eastAsia="zh-CN"/>
              </w:rPr>
            </w:pPr>
            <w:r>
              <w:rPr>
                <w:rFonts w:hint="eastAsia" w:ascii="宋体" w:hAnsi="宋体" w:eastAsia="宋体"/>
                <w:sz w:val="21"/>
                <w:szCs w:val="21"/>
                <w:lang w:eastAsia="zh-CN"/>
              </w:rPr>
              <w:t>2.相关设备</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查看规定；询问老年人和工作人员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6.5.4应检查床单元安全</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w:t>
            </w:r>
          </w:p>
          <w:p>
            <w:pPr>
              <w:widowControl/>
              <w:jc w:val="both"/>
              <w:rPr>
                <w:rFonts w:ascii="宋体" w:hAnsi="宋体" w:eastAsia="宋体"/>
                <w:sz w:val="21"/>
                <w:szCs w:val="21"/>
                <w:lang w:eastAsia="zh-CN"/>
              </w:rPr>
            </w:pPr>
            <w:r>
              <w:rPr>
                <w:rFonts w:hint="eastAsia" w:ascii="宋体" w:hAnsi="宋体" w:eastAsia="宋体"/>
                <w:sz w:val="21"/>
                <w:szCs w:val="21"/>
                <w:lang w:eastAsia="zh-CN"/>
              </w:rPr>
              <w:t>2.检查记录</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查看规定、记录</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6.6防跌倒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2"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6.6.1老年人居室、厕所、走廊、楼梯、电梯、室内活动场所应保持地面干燥，无障碍物</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相关规定或要求</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现场查看；查看规定；询问工作人员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6.6.2应观察老年人服用药物后的反应</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w:t>
            </w:r>
          </w:p>
          <w:p>
            <w:pPr>
              <w:jc w:val="both"/>
              <w:rPr>
                <w:rFonts w:ascii="宋体" w:hAnsi="宋体" w:eastAsia="宋体"/>
                <w:sz w:val="21"/>
                <w:szCs w:val="21"/>
                <w:lang w:eastAsia="zh-CN"/>
              </w:rPr>
            </w:pPr>
            <w:r>
              <w:rPr>
                <w:rFonts w:hint="eastAsia" w:ascii="宋体" w:hAnsi="宋体" w:eastAsia="宋体"/>
                <w:sz w:val="21"/>
                <w:szCs w:val="21"/>
                <w:lang w:eastAsia="zh-CN"/>
              </w:rPr>
              <w:t>2.服药记录</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查看规定、记录等</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8"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6.6.3有跌倒风险的老年人起床、行走、如厕等应配备助行器具或由工作人员协助</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1.相关规定或要求</w:t>
            </w:r>
          </w:p>
          <w:p>
            <w:pPr>
              <w:jc w:val="both"/>
              <w:rPr>
                <w:rFonts w:hint="eastAsia" w:ascii="宋体" w:hAnsi="宋体" w:eastAsia="宋体"/>
                <w:sz w:val="21"/>
                <w:szCs w:val="21"/>
                <w:lang w:eastAsia="zh-CN"/>
              </w:rPr>
            </w:pPr>
            <w:r>
              <w:rPr>
                <w:rFonts w:hint="eastAsia" w:ascii="宋体" w:hAnsi="宋体" w:eastAsia="宋体"/>
                <w:sz w:val="21"/>
                <w:szCs w:val="21"/>
                <w:lang w:eastAsia="zh-CN"/>
              </w:rPr>
              <w:t>2.助行器具配备情况</w:t>
            </w:r>
          </w:p>
          <w:p>
            <w:pPr>
              <w:jc w:val="both"/>
              <w:rPr>
                <w:rFonts w:ascii="宋体" w:hAnsi="宋体" w:eastAsia="宋体"/>
                <w:sz w:val="21"/>
                <w:szCs w:val="21"/>
                <w:lang w:eastAsia="zh-CN"/>
              </w:rPr>
            </w:pPr>
            <w:r>
              <w:rPr>
                <w:rFonts w:hint="eastAsia" w:ascii="宋体" w:hAnsi="宋体" w:eastAsia="宋体"/>
                <w:sz w:val="21"/>
                <w:szCs w:val="21"/>
                <w:lang w:eastAsia="zh-CN"/>
              </w:rPr>
              <w:t>3.其他预防措施</w:t>
            </w:r>
          </w:p>
        </w:tc>
        <w:tc>
          <w:tcPr>
            <w:tcW w:w="2587" w:type="dxa"/>
            <w:gridSpan w:val="3"/>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查看规定、器具配备或其他措施记录等；询问工作人员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0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6.6.4地面保洁等清洁服务实施前及过程中应放置安全标志</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1.相关规定</w:t>
            </w:r>
          </w:p>
          <w:p>
            <w:pPr>
              <w:widowControl/>
              <w:jc w:val="both"/>
              <w:rPr>
                <w:rFonts w:ascii="宋体" w:hAnsi="宋体" w:eastAsia="宋体"/>
                <w:sz w:val="21"/>
                <w:szCs w:val="21"/>
                <w:lang w:eastAsia="zh-CN"/>
              </w:rPr>
            </w:pPr>
            <w:r>
              <w:rPr>
                <w:rFonts w:hint="eastAsia" w:ascii="宋体" w:hAnsi="宋体" w:eastAsia="宋体"/>
                <w:sz w:val="21"/>
                <w:szCs w:val="21"/>
                <w:lang w:eastAsia="zh-CN"/>
              </w:rPr>
              <w:t>2.相关安全标志规范摆放</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现场查看、规定、标志；询问工作人员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6.7防他伤和自伤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6.7.1发现老年人有他伤和自伤风险时应进行干预疏导，并告知相关第三方</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1.相关风险预案</w:t>
            </w:r>
          </w:p>
          <w:p>
            <w:pPr>
              <w:jc w:val="both"/>
              <w:rPr>
                <w:rFonts w:hint="eastAsia" w:ascii="宋体" w:hAnsi="宋体" w:eastAsia="宋体"/>
                <w:sz w:val="21"/>
                <w:szCs w:val="21"/>
                <w:lang w:eastAsia="zh-CN"/>
              </w:rPr>
            </w:pPr>
            <w:r>
              <w:rPr>
                <w:rFonts w:hint="eastAsia" w:ascii="宋体" w:hAnsi="宋体" w:eastAsia="宋体"/>
                <w:sz w:val="21"/>
                <w:szCs w:val="21"/>
                <w:lang w:eastAsia="zh-CN"/>
              </w:rPr>
              <w:t>2.干预、疏导或照护记录</w:t>
            </w:r>
          </w:p>
          <w:p>
            <w:pPr>
              <w:jc w:val="both"/>
              <w:rPr>
                <w:rFonts w:ascii="宋体" w:hAnsi="宋体" w:eastAsia="宋体"/>
                <w:sz w:val="21"/>
                <w:szCs w:val="21"/>
                <w:lang w:eastAsia="zh-CN"/>
              </w:rPr>
            </w:pPr>
            <w:r>
              <w:rPr>
                <w:rFonts w:hint="eastAsia" w:ascii="宋体" w:hAnsi="宋体" w:eastAsia="宋体"/>
                <w:sz w:val="21"/>
                <w:szCs w:val="21"/>
                <w:lang w:eastAsia="zh-CN"/>
              </w:rPr>
              <w:t>3.告知第三方记录</w:t>
            </w:r>
          </w:p>
        </w:tc>
        <w:tc>
          <w:tcPr>
            <w:tcW w:w="2587" w:type="dxa"/>
            <w:gridSpan w:val="3"/>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查看预案、相关记录等；询问工作人员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6.7.2应专人管理易燃易爆、有毒有害、尖锐物品以及吸烟火种</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1.相关管理规定</w:t>
            </w:r>
          </w:p>
          <w:p>
            <w:pPr>
              <w:widowControl/>
              <w:jc w:val="both"/>
              <w:rPr>
                <w:rFonts w:ascii="宋体" w:hAnsi="宋体" w:eastAsia="宋体"/>
                <w:sz w:val="21"/>
                <w:szCs w:val="21"/>
                <w:lang w:eastAsia="zh-CN"/>
              </w:rPr>
            </w:pPr>
            <w:r>
              <w:rPr>
                <w:rFonts w:hint="eastAsia" w:ascii="宋体" w:hAnsi="宋体" w:eastAsia="宋体"/>
                <w:sz w:val="21"/>
                <w:szCs w:val="21"/>
                <w:lang w:eastAsia="zh-CN"/>
              </w:rPr>
              <w:t>2.物品管理记录</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现场查看、规定、记录等；询问工作人员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53"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6.7.3发生他伤和自伤情况时，应及时制止并视情况报警、呼叫医疗急救，同时及时告知相关第三方</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1.相关风险处置预案</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2.报警、急救等处置记录</w:t>
            </w:r>
          </w:p>
          <w:p>
            <w:pPr>
              <w:widowControl/>
              <w:jc w:val="both"/>
              <w:rPr>
                <w:rFonts w:ascii="宋体" w:hAnsi="宋体" w:eastAsia="宋体"/>
                <w:sz w:val="21"/>
                <w:szCs w:val="21"/>
                <w:lang w:eastAsia="zh-CN"/>
              </w:rPr>
            </w:pPr>
            <w:r>
              <w:rPr>
                <w:rFonts w:hint="eastAsia" w:ascii="宋体" w:hAnsi="宋体" w:eastAsia="宋体"/>
                <w:sz w:val="21"/>
                <w:szCs w:val="21"/>
                <w:lang w:eastAsia="zh-CN"/>
              </w:rPr>
              <w:t>3.告知第三方记录</w:t>
            </w:r>
          </w:p>
        </w:tc>
        <w:tc>
          <w:tcPr>
            <w:tcW w:w="2587" w:type="dxa"/>
            <w:gridSpan w:val="3"/>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查看预案、相关记录等；询问工作人员</w:t>
            </w:r>
          </w:p>
        </w:tc>
        <w:tc>
          <w:tcPr>
            <w:tcW w:w="1075" w:type="dxa"/>
            <w:gridSpan w:val="3"/>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6.8防走失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6"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6.8.1有走失风险的老年人应重点观察、巡查，交接班核查</w:t>
            </w:r>
          </w:p>
        </w:tc>
        <w:tc>
          <w:tcPr>
            <w:tcW w:w="4247" w:type="dxa"/>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1.相关防走失规定、预案；</w:t>
            </w:r>
          </w:p>
          <w:p>
            <w:pPr>
              <w:jc w:val="both"/>
              <w:rPr>
                <w:rFonts w:ascii="宋体" w:hAnsi="宋体" w:eastAsia="宋体"/>
                <w:sz w:val="21"/>
                <w:szCs w:val="21"/>
                <w:lang w:eastAsia="zh-CN"/>
              </w:rPr>
            </w:pPr>
            <w:r>
              <w:rPr>
                <w:rFonts w:hint="eastAsia" w:ascii="宋体" w:hAnsi="宋体" w:eastAsia="宋体"/>
                <w:sz w:val="21"/>
                <w:szCs w:val="21"/>
                <w:lang w:eastAsia="zh-CN"/>
              </w:rPr>
              <w:t>2.照护、巡视、交接班记录</w:t>
            </w:r>
          </w:p>
        </w:tc>
        <w:tc>
          <w:tcPr>
            <w:tcW w:w="2612" w:type="dxa"/>
            <w:gridSpan w:val="4"/>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查看规定、记录等；询问工作人员</w:t>
            </w:r>
          </w:p>
        </w:tc>
        <w:tc>
          <w:tcPr>
            <w:tcW w:w="1050" w:type="dxa"/>
            <w:gridSpan w:val="2"/>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6.8.2有走失风险的老年人外出应办理手续</w:t>
            </w:r>
          </w:p>
        </w:tc>
        <w:tc>
          <w:tcPr>
            <w:tcW w:w="4247" w:type="dxa"/>
            <w:vAlign w:val="center"/>
          </w:tcPr>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 xml:space="preserve">    有走失风险的老年人外出应办理登记手续，由护理人员或相关第三方陪伴外出</w:t>
            </w:r>
          </w:p>
          <w:p>
            <w:pPr>
              <w:widowControl/>
              <w:jc w:val="both"/>
              <w:rPr>
                <w:rFonts w:hint="eastAsia" w:ascii="宋体" w:hAnsi="宋体" w:eastAsia="宋体"/>
                <w:sz w:val="21"/>
                <w:szCs w:val="21"/>
                <w:lang w:eastAsia="zh-CN"/>
              </w:rPr>
            </w:pPr>
            <w:r>
              <w:rPr>
                <w:rFonts w:hint="eastAsia" w:ascii="宋体" w:hAnsi="宋体" w:eastAsia="宋体"/>
                <w:sz w:val="21"/>
                <w:szCs w:val="21"/>
                <w:lang w:eastAsia="zh-CN"/>
              </w:rPr>
              <w:t>1.相关规定</w:t>
            </w:r>
          </w:p>
          <w:p>
            <w:pPr>
              <w:widowControl/>
              <w:jc w:val="both"/>
              <w:rPr>
                <w:rFonts w:ascii="宋体" w:hAnsi="宋体" w:eastAsia="宋体"/>
                <w:sz w:val="21"/>
                <w:szCs w:val="21"/>
                <w:lang w:eastAsia="zh-CN"/>
              </w:rPr>
            </w:pPr>
            <w:r>
              <w:rPr>
                <w:rFonts w:hint="eastAsia" w:ascii="宋体" w:hAnsi="宋体" w:eastAsia="宋体"/>
                <w:sz w:val="21"/>
                <w:szCs w:val="21"/>
                <w:lang w:eastAsia="zh-CN"/>
              </w:rPr>
              <w:t>2.相关手续或外出记录</w:t>
            </w:r>
          </w:p>
        </w:tc>
        <w:tc>
          <w:tcPr>
            <w:tcW w:w="2612" w:type="dxa"/>
            <w:gridSpan w:val="4"/>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查看规定、记录</w:t>
            </w:r>
          </w:p>
        </w:tc>
        <w:tc>
          <w:tcPr>
            <w:tcW w:w="1050" w:type="dxa"/>
            <w:gridSpan w:val="2"/>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6.9防文娱活动意外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6.9.1应观察文娱活动中老年人的身体和精神状态</w:t>
            </w:r>
          </w:p>
        </w:tc>
        <w:tc>
          <w:tcPr>
            <w:tcW w:w="4247" w:type="dxa"/>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文娱活动记录</w:t>
            </w:r>
          </w:p>
        </w:tc>
        <w:tc>
          <w:tcPr>
            <w:tcW w:w="2612" w:type="dxa"/>
            <w:gridSpan w:val="4"/>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查看活动记录</w:t>
            </w:r>
          </w:p>
        </w:tc>
        <w:tc>
          <w:tcPr>
            <w:tcW w:w="1050" w:type="dxa"/>
            <w:gridSpan w:val="2"/>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2" w:hRule="atLeast"/>
        </w:trPr>
        <w:tc>
          <w:tcPr>
            <w:tcW w:w="3038" w:type="dxa"/>
            <w:gridSpan w:val="2"/>
            <w:vAlign w:val="center"/>
          </w:tcPr>
          <w:p>
            <w:pPr>
              <w:jc w:val="both"/>
              <w:rPr>
                <w:rFonts w:ascii="宋体" w:hAnsi="宋体" w:eastAsia="宋体"/>
                <w:sz w:val="21"/>
                <w:szCs w:val="21"/>
                <w:lang w:eastAsia="zh-CN"/>
              </w:rPr>
            </w:pPr>
            <w:r>
              <w:rPr>
                <w:rFonts w:ascii="宋体" w:hAnsi="宋体" w:eastAsia="宋体"/>
                <w:sz w:val="21"/>
                <w:szCs w:val="21"/>
                <w:lang w:eastAsia="zh-CN"/>
              </w:rPr>
              <w:t>6.9.2应对活动场所进行地面防滑、墙壁边角和家具防护处理</w:t>
            </w:r>
          </w:p>
        </w:tc>
        <w:tc>
          <w:tcPr>
            <w:tcW w:w="4247" w:type="dxa"/>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活动场所防滑、防护处理情况</w:t>
            </w:r>
          </w:p>
        </w:tc>
        <w:tc>
          <w:tcPr>
            <w:tcW w:w="2612" w:type="dxa"/>
            <w:gridSpan w:val="4"/>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现场查看</w:t>
            </w:r>
          </w:p>
        </w:tc>
        <w:tc>
          <w:tcPr>
            <w:tcW w:w="1050" w:type="dxa"/>
            <w:gridSpan w:val="2"/>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黑体" w:hAnsi="黑体" w:eastAsia="黑体"/>
                <w:b/>
                <w:sz w:val="21"/>
                <w:szCs w:val="21"/>
                <w:lang w:eastAsia="zh-CN"/>
              </w:rPr>
            </w:pPr>
            <w:r>
              <w:rPr>
                <w:rFonts w:ascii="黑体" w:hAnsi="黑体" w:eastAsia="黑体"/>
                <w:b/>
                <w:sz w:val="21"/>
                <w:szCs w:val="21"/>
                <w:lang w:eastAsia="zh-CN"/>
              </w:rPr>
              <w:t>7管理要求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spacing w:line="360" w:lineRule="auto"/>
              <w:jc w:val="both"/>
              <w:rPr>
                <w:rFonts w:ascii="宋体" w:hAnsi="宋体" w:eastAsia="宋体"/>
                <w:sz w:val="21"/>
                <w:szCs w:val="21"/>
                <w:lang w:eastAsia="zh-CN"/>
              </w:rPr>
            </w:pPr>
            <w:r>
              <w:rPr>
                <w:rFonts w:ascii="宋体" w:hAnsi="宋体" w:eastAsia="宋体"/>
                <w:sz w:val="21"/>
                <w:szCs w:val="21"/>
                <w:lang w:eastAsia="zh-CN"/>
              </w:rPr>
              <w:t>7.1应急预案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1" w:hRule="atLeast"/>
        </w:trPr>
        <w:tc>
          <w:tcPr>
            <w:tcW w:w="2992" w:type="dxa"/>
            <w:vAlign w:val="center"/>
          </w:tcPr>
          <w:p>
            <w:pPr>
              <w:jc w:val="both"/>
              <w:rPr>
                <w:rFonts w:ascii="宋体" w:hAnsi="宋体" w:eastAsia="宋体"/>
                <w:sz w:val="21"/>
                <w:szCs w:val="21"/>
                <w:lang w:eastAsia="zh-CN"/>
              </w:rPr>
            </w:pPr>
            <w:r>
              <w:rPr>
                <w:rFonts w:ascii="宋体" w:hAnsi="宋体" w:eastAsia="宋体"/>
                <w:sz w:val="21"/>
                <w:szCs w:val="21"/>
                <w:lang w:eastAsia="zh-CN"/>
              </w:rPr>
              <w:t>7.1.1</w:t>
            </w:r>
            <w:r>
              <w:rPr>
                <w:rFonts w:hint="eastAsia" w:ascii="宋体" w:hAnsi="宋体" w:eastAsia="宋体"/>
                <w:sz w:val="21"/>
                <w:szCs w:val="21"/>
                <w:lang w:eastAsia="zh-TW"/>
              </w:rPr>
              <w:t>应制定噎食、压疮、坠床、烫伤、跌倒、走失、他伤和自伤、食品药品误食、文娱活动意外突发事件应急预案，并每年至少演练</w:t>
            </w:r>
            <w:r>
              <w:rPr>
                <w:rFonts w:ascii="宋体" w:hAnsi="宋体" w:eastAsia="宋体"/>
                <w:sz w:val="21"/>
                <w:szCs w:val="21"/>
                <w:lang w:eastAsia="zh-TW"/>
              </w:rPr>
              <w:t>1</w:t>
            </w:r>
            <w:r>
              <w:rPr>
                <w:rFonts w:hint="eastAsia" w:ascii="宋体" w:hAnsi="宋体" w:eastAsia="宋体"/>
                <w:sz w:val="21"/>
                <w:szCs w:val="21"/>
                <w:lang w:eastAsia="zh-TW"/>
              </w:rPr>
              <w:t>次</w:t>
            </w:r>
          </w:p>
        </w:tc>
        <w:tc>
          <w:tcPr>
            <w:tcW w:w="4293" w:type="dxa"/>
            <w:gridSpan w:val="2"/>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1.应急预案，</w:t>
            </w:r>
            <w:r>
              <w:rPr>
                <w:rFonts w:hint="eastAsia" w:ascii="宋体" w:hAnsi="宋体" w:eastAsia="宋体"/>
                <w:sz w:val="21"/>
                <w:szCs w:val="21"/>
                <w:lang w:eastAsia="zh-TW"/>
              </w:rPr>
              <w:t>内容包括但不限于：组织机构和人员、预防措施、处置程序及措施、报告流程等</w:t>
            </w:r>
          </w:p>
          <w:p>
            <w:pPr>
              <w:jc w:val="both"/>
              <w:rPr>
                <w:rFonts w:ascii="宋体" w:hAnsi="宋体" w:eastAsia="宋体"/>
                <w:sz w:val="21"/>
                <w:szCs w:val="21"/>
                <w:lang w:eastAsia="zh-CN"/>
              </w:rPr>
            </w:pPr>
            <w:r>
              <w:rPr>
                <w:rFonts w:hint="eastAsia" w:ascii="宋体" w:hAnsi="宋体" w:eastAsia="宋体"/>
                <w:sz w:val="21"/>
                <w:szCs w:val="21"/>
                <w:lang w:eastAsia="zh-CN"/>
              </w:rPr>
              <w:t>2.演练记录</w:t>
            </w:r>
          </w:p>
        </w:tc>
        <w:tc>
          <w:tcPr>
            <w:tcW w:w="2637" w:type="dxa"/>
            <w:gridSpan w:val="5"/>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查看预案、记录；询问工作人员和老年人</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TW"/>
              </w:rPr>
              <w:t>7.1.2</w:t>
            </w:r>
            <w:r>
              <w:rPr>
                <w:rFonts w:hint="eastAsia" w:ascii="宋体" w:hAnsi="宋体" w:eastAsia="宋体"/>
                <w:sz w:val="21"/>
                <w:szCs w:val="21"/>
                <w:lang w:eastAsia="zh-TW"/>
              </w:rPr>
              <w:t>应制定突发事件报告程序</w:t>
            </w:r>
          </w:p>
        </w:tc>
        <w:tc>
          <w:tcPr>
            <w:tcW w:w="4293" w:type="dxa"/>
            <w:gridSpan w:val="2"/>
            <w:vAlign w:val="center"/>
          </w:tcPr>
          <w:p>
            <w:pPr>
              <w:jc w:val="both"/>
              <w:rPr>
                <w:rFonts w:ascii="宋体" w:hAnsi="宋体" w:eastAsia="宋体"/>
                <w:sz w:val="21"/>
                <w:szCs w:val="21"/>
                <w:lang w:eastAsia="zh-TW"/>
              </w:rPr>
            </w:pPr>
            <w:r>
              <w:rPr>
                <w:rFonts w:hint="eastAsia" w:ascii="宋体" w:hAnsi="宋体" w:eastAsia="宋体"/>
                <w:sz w:val="21"/>
                <w:szCs w:val="21"/>
                <w:lang w:eastAsia="zh-CN"/>
              </w:rPr>
              <w:t xml:space="preserve">    </w:t>
            </w:r>
            <w:r>
              <w:rPr>
                <w:rFonts w:hint="eastAsia" w:ascii="宋体" w:hAnsi="宋体" w:eastAsia="宋体"/>
                <w:sz w:val="21"/>
                <w:szCs w:val="21"/>
                <w:lang w:eastAsia="zh-TW"/>
              </w:rPr>
              <w:t>突发事件报告程序按《中华人民共和国突发事件应对法》、《生产安全事故报告和调查处理条例》等有关规定执行</w:t>
            </w:r>
          </w:p>
          <w:p>
            <w:pPr>
              <w:jc w:val="both"/>
              <w:rPr>
                <w:rFonts w:hint="eastAsia" w:ascii="宋体" w:hAnsi="宋体" w:eastAsia="宋体"/>
                <w:sz w:val="21"/>
                <w:szCs w:val="21"/>
                <w:lang w:eastAsia="zh-CN"/>
              </w:rPr>
            </w:pPr>
            <w:r>
              <w:rPr>
                <w:rFonts w:hint="eastAsia" w:ascii="宋体" w:hAnsi="宋体" w:eastAsia="宋体"/>
                <w:sz w:val="21"/>
                <w:szCs w:val="21"/>
                <w:lang w:eastAsia="zh-CN"/>
              </w:rPr>
              <w:t>1.相关规定</w:t>
            </w:r>
          </w:p>
          <w:p>
            <w:pPr>
              <w:jc w:val="both"/>
              <w:rPr>
                <w:rFonts w:ascii="宋体" w:hAnsi="宋体" w:eastAsia="宋体"/>
                <w:sz w:val="21"/>
                <w:szCs w:val="21"/>
                <w:lang w:eastAsia="zh-CN"/>
              </w:rPr>
            </w:pPr>
            <w:r>
              <w:rPr>
                <w:rFonts w:hint="eastAsia" w:ascii="宋体" w:hAnsi="宋体" w:eastAsia="宋体"/>
                <w:sz w:val="21"/>
                <w:szCs w:val="21"/>
                <w:lang w:eastAsia="zh-CN"/>
              </w:rPr>
              <w:t>2.报告记录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查看规定、报告记录；询问工作人员</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7.2评价与改进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CN"/>
              </w:rPr>
              <w:t>7.2.1</w:t>
            </w:r>
            <w:r>
              <w:rPr>
                <w:rFonts w:hint="eastAsia" w:ascii="宋体" w:hAnsi="宋体" w:eastAsia="宋体"/>
                <w:sz w:val="21"/>
                <w:szCs w:val="21"/>
                <w:lang w:eastAsia="zh-TW"/>
              </w:rPr>
              <w:t>应每半年至少对本标准涉及的服务安全风险防范工作评价</w:t>
            </w:r>
            <w:r>
              <w:rPr>
                <w:rFonts w:ascii="宋体" w:hAnsi="宋体" w:eastAsia="宋体"/>
                <w:sz w:val="21"/>
                <w:szCs w:val="21"/>
                <w:lang w:eastAsia="zh-TW"/>
              </w:rPr>
              <w:t>1</w:t>
            </w:r>
            <w:r>
              <w:rPr>
                <w:rFonts w:hint="eastAsia" w:ascii="宋体" w:hAnsi="宋体" w:eastAsia="宋体"/>
                <w:sz w:val="21"/>
                <w:szCs w:val="21"/>
                <w:lang w:eastAsia="zh-TW"/>
              </w:rPr>
              <w:t>次</w:t>
            </w:r>
          </w:p>
        </w:tc>
        <w:tc>
          <w:tcPr>
            <w:tcW w:w="4293"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评价记录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查看记录；询问工作人员和老年人</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7"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CN"/>
              </w:rPr>
              <w:t>7.2.2</w:t>
            </w:r>
            <w:r>
              <w:rPr>
                <w:rFonts w:hint="eastAsia" w:ascii="宋体" w:hAnsi="宋体" w:eastAsia="宋体"/>
                <w:sz w:val="21"/>
                <w:szCs w:val="21"/>
                <w:lang w:eastAsia="zh-TW"/>
              </w:rPr>
              <w:t>服务及评价中发现安全隐患应整改、排除</w:t>
            </w:r>
          </w:p>
        </w:tc>
        <w:tc>
          <w:tcPr>
            <w:tcW w:w="4293" w:type="dxa"/>
            <w:gridSpan w:val="2"/>
            <w:vAlign w:val="center"/>
          </w:tcPr>
          <w:p>
            <w:pPr>
              <w:jc w:val="both"/>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评价可由养老机构自行组织开展，也可委托相关专业机构开展</w:t>
            </w:r>
          </w:p>
          <w:p>
            <w:pPr>
              <w:jc w:val="both"/>
              <w:rPr>
                <w:rFonts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评价、整改记录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查看记录；询问工作人员和老年人</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3155" w:type="dxa"/>
            <w:gridSpan w:val="11"/>
            <w:vAlign w:val="center"/>
          </w:tcPr>
          <w:p>
            <w:pPr>
              <w:widowControl/>
              <w:jc w:val="both"/>
              <w:rPr>
                <w:rFonts w:ascii="宋体" w:hAnsi="宋体" w:eastAsia="宋体"/>
                <w:sz w:val="21"/>
                <w:szCs w:val="21"/>
                <w:lang w:eastAsia="zh-CN"/>
              </w:rPr>
            </w:pPr>
            <w:r>
              <w:rPr>
                <w:rFonts w:ascii="宋体" w:hAnsi="宋体" w:eastAsia="宋体"/>
                <w:sz w:val="21"/>
                <w:szCs w:val="21"/>
                <w:lang w:eastAsia="zh-CN"/>
              </w:rPr>
              <w:t>7.3</w:t>
            </w:r>
            <w:r>
              <w:rPr>
                <w:rFonts w:hint="eastAsia" w:ascii="宋体" w:hAnsi="宋体" w:eastAsia="宋体"/>
                <w:sz w:val="21"/>
                <w:szCs w:val="21"/>
                <w:lang w:eastAsia="zh-TW"/>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2"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CN"/>
              </w:rPr>
              <w:t>7.3.1</w:t>
            </w:r>
            <w:r>
              <w:rPr>
                <w:rFonts w:hint="eastAsia" w:ascii="宋体" w:hAnsi="宋体" w:eastAsia="宋体"/>
                <w:sz w:val="21"/>
                <w:szCs w:val="21"/>
                <w:lang w:eastAsia="zh-TW"/>
              </w:rPr>
              <w:t>应制定安全教育年度计划</w:t>
            </w:r>
          </w:p>
        </w:tc>
        <w:tc>
          <w:tcPr>
            <w:tcW w:w="4293"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教育计划</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查看教育计划；询问工作人员</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0"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CN"/>
              </w:rPr>
              <w:t>7.3.2</w:t>
            </w:r>
            <w:r>
              <w:rPr>
                <w:rFonts w:hint="eastAsia" w:ascii="宋体" w:hAnsi="宋体" w:eastAsia="宋体"/>
                <w:sz w:val="21"/>
                <w:szCs w:val="21"/>
                <w:lang w:eastAsia="zh-TW"/>
              </w:rPr>
              <w:t>养老机构从业人员上岗、转岗前应接受安全教育</w:t>
            </w:r>
          </w:p>
        </w:tc>
        <w:tc>
          <w:tcPr>
            <w:tcW w:w="4293"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安全教育、培训记录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2" w:hRule="atLeast"/>
        </w:trPr>
        <w:tc>
          <w:tcPr>
            <w:tcW w:w="2992" w:type="dxa"/>
            <w:vAlign w:val="center"/>
          </w:tcPr>
          <w:p>
            <w:pPr>
              <w:jc w:val="both"/>
              <w:rPr>
                <w:rFonts w:ascii="宋体" w:hAnsi="宋体" w:eastAsia="宋体"/>
                <w:sz w:val="21"/>
                <w:szCs w:val="21"/>
                <w:lang w:eastAsia="zh-TW"/>
              </w:rPr>
            </w:pPr>
            <w:r>
              <w:rPr>
                <w:rFonts w:ascii="宋体" w:hAnsi="宋体" w:eastAsia="宋体"/>
                <w:sz w:val="21"/>
                <w:szCs w:val="21"/>
                <w:lang w:eastAsia="zh-CN"/>
              </w:rPr>
              <w:t>7.3.3</w:t>
            </w:r>
            <w:r>
              <w:rPr>
                <w:rFonts w:hint="eastAsia" w:ascii="宋体" w:hAnsi="宋体" w:eastAsia="宋体"/>
                <w:sz w:val="21"/>
                <w:szCs w:val="21"/>
                <w:lang w:eastAsia="zh-TW"/>
              </w:rPr>
              <w:t>养老机构从业人员每半年应至少接受</w:t>
            </w:r>
            <w:r>
              <w:rPr>
                <w:rFonts w:ascii="宋体" w:hAnsi="宋体" w:eastAsia="宋体"/>
                <w:sz w:val="21"/>
                <w:szCs w:val="21"/>
                <w:lang w:eastAsia="zh-TW"/>
              </w:rPr>
              <w:t>1</w:t>
            </w:r>
            <w:r>
              <w:rPr>
                <w:rFonts w:hint="eastAsia" w:ascii="宋体" w:hAnsi="宋体" w:eastAsia="宋体"/>
                <w:sz w:val="21"/>
                <w:szCs w:val="21"/>
                <w:lang w:eastAsia="zh-TW"/>
              </w:rPr>
              <w:t>次岗位安全、职业安全教育，考核合格率不低于</w:t>
            </w:r>
            <w:r>
              <w:rPr>
                <w:rFonts w:ascii="宋体" w:hAnsi="宋体" w:eastAsia="宋体"/>
                <w:sz w:val="21"/>
                <w:szCs w:val="21"/>
                <w:lang w:eastAsia="zh-TW"/>
              </w:rPr>
              <w:t>80%</w:t>
            </w:r>
          </w:p>
        </w:tc>
        <w:tc>
          <w:tcPr>
            <w:tcW w:w="4293" w:type="dxa"/>
            <w:gridSpan w:val="2"/>
            <w:vAlign w:val="center"/>
          </w:tcPr>
          <w:p>
            <w:pPr>
              <w:jc w:val="both"/>
              <w:rPr>
                <w:rFonts w:hint="eastAsia" w:ascii="宋体" w:hAnsi="宋体" w:eastAsia="宋体"/>
                <w:sz w:val="21"/>
                <w:szCs w:val="21"/>
                <w:lang w:eastAsia="zh-CN"/>
              </w:rPr>
            </w:pPr>
            <w:r>
              <w:rPr>
                <w:rFonts w:hint="eastAsia" w:ascii="宋体" w:hAnsi="宋体" w:eastAsia="宋体"/>
                <w:sz w:val="21"/>
                <w:szCs w:val="21"/>
                <w:lang w:eastAsia="zh-CN"/>
              </w:rPr>
              <w:t>1.安全教育、培训记录</w:t>
            </w:r>
          </w:p>
          <w:p>
            <w:pPr>
              <w:jc w:val="both"/>
              <w:rPr>
                <w:rFonts w:ascii="宋体" w:hAnsi="宋体" w:eastAsia="宋体"/>
                <w:sz w:val="21"/>
                <w:szCs w:val="21"/>
                <w:lang w:eastAsia="zh-CN"/>
              </w:rPr>
            </w:pPr>
            <w:r>
              <w:rPr>
                <w:rFonts w:hint="eastAsia" w:ascii="宋体" w:hAnsi="宋体" w:eastAsia="宋体"/>
                <w:sz w:val="21"/>
                <w:szCs w:val="21"/>
                <w:lang w:eastAsia="zh-CN"/>
              </w:rPr>
              <w:t>2.考核记录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0" w:hRule="atLeast"/>
        </w:trPr>
        <w:tc>
          <w:tcPr>
            <w:tcW w:w="2992" w:type="dxa"/>
            <w:vAlign w:val="center"/>
          </w:tcPr>
          <w:p>
            <w:pPr>
              <w:jc w:val="both"/>
              <w:rPr>
                <w:rFonts w:ascii="宋体" w:hAnsi="宋体" w:eastAsia="宋体"/>
                <w:sz w:val="21"/>
                <w:szCs w:val="21"/>
                <w:lang w:eastAsia="zh-CN"/>
              </w:rPr>
            </w:pPr>
            <w:r>
              <w:rPr>
                <w:rFonts w:ascii="宋体" w:hAnsi="宋体" w:eastAsia="宋体"/>
                <w:sz w:val="21"/>
                <w:szCs w:val="21"/>
                <w:lang w:eastAsia="zh-TW"/>
              </w:rPr>
              <w:t>7.3.4</w:t>
            </w:r>
            <w:r>
              <w:rPr>
                <w:rFonts w:hint="eastAsia" w:ascii="宋体" w:hAnsi="宋体" w:eastAsia="宋体"/>
                <w:sz w:val="21"/>
                <w:szCs w:val="21"/>
                <w:lang w:eastAsia="zh-TW"/>
              </w:rPr>
              <w:t>相关第三方、志愿者和从事维修、保养、装修等短期工作人员应接受养老机构用电、禁烟、火种使用、门禁使用、尖锐物品管理安全教育</w:t>
            </w:r>
          </w:p>
        </w:tc>
        <w:tc>
          <w:tcPr>
            <w:tcW w:w="4293" w:type="dxa"/>
            <w:gridSpan w:val="2"/>
            <w:vAlign w:val="center"/>
          </w:tcPr>
          <w:p>
            <w:pPr>
              <w:jc w:val="both"/>
              <w:rPr>
                <w:rFonts w:ascii="宋体" w:hAnsi="宋体" w:eastAsia="宋体"/>
                <w:sz w:val="21"/>
                <w:szCs w:val="21"/>
                <w:lang w:eastAsia="zh-CN"/>
              </w:rPr>
            </w:pPr>
            <w:r>
              <w:rPr>
                <w:rFonts w:hint="eastAsia" w:ascii="宋体" w:hAnsi="宋体" w:eastAsia="宋体"/>
                <w:sz w:val="21"/>
                <w:szCs w:val="21"/>
                <w:lang w:eastAsia="zh-CN"/>
              </w:rPr>
              <w:t>安全教育、培训记录</w:t>
            </w:r>
          </w:p>
        </w:tc>
        <w:tc>
          <w:tcPr>
            <w:tcW w:w="2637" w:type="dxa"/>
            <w:gridSpan w:val="5"/>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w:t>
            </w:r>
          </w:p>
        </w:tc>
        <w:tc>
          <w:tcPr>
            <w:tcW w:w="1025" w:type="dxa"/>
            <w:vAlign w:val="center"/>
          </w:tcPr>
          <w:p>
            <w:pPr>
              <w:widowControl/>
              <w:jc w:val="center"/>
              <w:rPr>
                <w:rFonts w:ascii="宋体" w:hAnsi="宋体" w:eastAsia="宋体"/>
                <w:sz w:val="21"/>
                <w:szCs w:val="21"/>
                <w:lang w:eastAsia="zh-CN"/>
              </w:rPr>
            </w:pPr>
          </w:p>
        </w:tc>
        <w:tc>
          <w:tcPr>
            <w:tcW w:w="1038" w:type="dxa"/>
            <w:vAlign w:val="center"/>
          </w:tcPr>
          <w:p>
            <w:pPr>
              <w:widowControl/>
              <w:jc w:val="center"/>
              <w:rPr>
                <w:rFonts w:ascii="宋体" w:hAnsi="宋体" w:eastAsia="宋体"/>
                <w:sz w:val="21"/>
                <w:szCs w:val="21"/>
                <w:lang w:eastAsia="zh-CN"/>
              </w:rPr>
            </w:pPr>
          </w:p>
        </w:tc>
        <w:tc>
          <w:tcPr>
            <w:tcW w:w="1170" w:type="dxa"/>
            <w:vAlign w:val="center"/>
          </w:tcPr>
          <w:p>
            <w:pPr>
              <w:widowControl/>
              <w:jc w:val="cente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2992" w:type="dxa"/>
            <w:tcBorders>
              <w:bottom w:val="single" w:color="auto" w:sz="4" w:space="0"/>
            </w:tcBorders>
            <w:vAlign w:val="center"/>
          </w:tcPr>
          <w:p>
            <w:pPr>
              <w:jc w:val="both"/>
              <w:rPr>
                <w:rFonts w:ascii="宋体" w:hAnsi="宋体" w:eastAsia="宋体"/>
                <w:sz w:val="21"/>
                <w:szCs w:val="21"/>
                <w:lang w:eastAsia="zh-TW"/>
              </w:rPr>
            </w:pPr>
            <w:r>
              <w:rPr>
                <w:rFonts w:ascii="宋体" w:hAnsi="宋体" w:eastAsia="宋体"/>
                <w:sz w:val="21"/>
                <w:szCs w:val="21"/>
                <w:lang w:eastAsia="zh-CN"/>
              </w:rPr>
              <w:t>7.3.5</w:t>
            </w:r>
            <w:r>
              <w:rPr>
                <w:rFonts w:hint="eastAsia" w:ascii="宋体" w:hAnsi="宋体" w:eastAsia="宋体"/>
                <w:sz w:val="21"/>
                <w:szCs w:val="21"/>
                <w:lang w:eastAsia="zh-TW"/>
              </w:rPr>
              <w:t>应对老年人开展安全宣传教育</w:t>
            </w:r>
          </w:p>
        </w:tc>
        <w:tc>
          <w:tcPr>
            <w:tcW w:w="4293" w:type="dxa"/>
            <w:gridSpan w:val="2"/>
            <w:tcBorders>
              <w:bottom w:val="single" w:color="auto" w:sz="4" w:space="0"/>
            </w:tcBorders>
            <w:vAlign w:val="center"/>
          </w:tcPr>
          <w:p>
            <w:pPr>
              <w:jc w:val="both"/>
              <w:rPr>
                <w:rFonts w:ascii="宋体" w:hAnsi="宋体" w:eastAsia="宋体"/>
                <w:sz w:val="21"/>
                <w:szCs w:val="21"/>
                <w:lang w:eastAsia="zh-CN"/>
              </w:rPr>
            </w:pPr>
            <w:r>
              <w:rPr>
                <w:rFonts w:hint="eastAsia" w:ascii="宋体" w:hAnsi="宋体" w:eastAsia="宋体"/>
                <w:sz w:val="21"/>
                <w:szCs w:val="21"/>
                <w:lang w:eastAsia="zh-CN"/>
              </w:rPr>
              <w:t>安全教育记录</w:t>
            </w:r>
          </w:p>
        </w:tc>
        <w:tc>
          <w:tcPr>
            <w:tcW w:w="2637" w:type="dxa"/>
            <w:gridSpan w:val="5"/>
            <w:tcBorders>
              <w:bottom w:val="single" w:color="auto" w:sz="4" w:space="0"/>
            </w:tcBorders>
            <w:vAlign w:val="center"/>
          </w:tcPr>
          <w:p>
            <w:pPr>
              <w:widowControl/>
              <w:jc w:val="both"/>
              <w:rPr>
                <w:rFonts w:ascii="宋体" w:hAnsi="宋体" w:eastAsia="宋体"/>
                <w:sz w:val="21"/>
                <w:szCs w:val="21"/>
                <w:lang w:eastAsia="zh-CN"/>
              </w:rPr>
            </w:pPr>
            <w:r>
              <w:rPr>
                <w:rFonts w:hint="eastAsia" w:ascii="宋体" w:hAnsi="宋体" w:eastAsia="宋体"/>
                <w:sz w:val="21"/>
                <w:szCs w:val="21"/>
                <w:lang w:eastAsia="zh-CN"/>
              </w:rPr>
              <w:t>查看记录；询问工作人员和老年人</w:t>
            </w:r>
          </w:p>
        </w:tc>
        <w:tc>
          <w:tcPr>
            <w:tcW w:w="1025" w:type="dxa"/>
            <w:tcBorders>
              <w:bottom w:val="single" w:color="auto" w:sz="4" w:space="0"/>
            </w:tcBorders>
            <w:vAlign w:val="center"/>
          </w:tcPr>
          <w:p>
            <w:pPr>
              <w:widowControl/>
              <w:jc w:val="center"/>
              <w:rPr>
                <w:rFonts w:ascii="宋体" w:hAnsi="宋体" w:eastAsia="宋体"/>
                <w:sz w:val="21"/>
                <w:szCs w:val="21"/>
                <w:lang w:eastAsia="zh-CN"/>
              </w:rPr>
            </w:pPr>
          </w:p>
        </w:tc>
        <w:tc>
          <w:tcPr>
            <w:tcW w:w="1038" w:type="dxa"/>
            <w:tcBorders>
              <w:bottom w:val="single" w:color="auto" w:sz="4" w:space="0"/>
            </w:tcBorders>
            <w:vAlign w:val="center"/>
          </w:tcPr>
          <w:p>
            <w:pPr>
              <w:widowControl/>
              <w:jc w:val="center"/>
              <w:rPr>
                <w:rFonts w:ascii="宋体" w:hAnsi="宋体" w:eastAsia="宋体"/>
                <w:sz w:val="21"/>
                <w:szCs w:val="21"/>
                <w:lang w:eastAsia="zh-CN"/>
              </w:rPr>
            </w:pPr>
          </w:p>
        </w:tc>
        <w:tc>
          <w:tcPr>
            <w:tcW w:w="1170" w:type="dxa"/>
            <w:tcBorders>
              <w:bottom w:val="single" w:color="auto" w:sz="4" w:space="0"/>
            </w:tcBorders>
            <w:vAlign w:val="center"/>
          </w:tcPr>
          <w:p>
            <w:pPr>
              <w:widowControl/>
              <w:jc w:val="center"/>
              <w:rPr>
                <w:rFonts w:ascii="宋体" w:hAnsi="宋体" w:eastAsia="宋体"/>
                <w:sz w:val="21"/>
                <w:szCs w:val="21"/>
                <w:lang w:eastAsia="zh-CN"/>
              </w:rPr>
            </w:pPr>
          </w:p>
        </w:tc>
      </w:tr>
    </w:tbl>
    <w:p>
      <w:pPr>
        <w:numPr>
          <w:ilvl w:val="0"/>
          <w:numId w:val="0"/>
        </w:numPr>
        <w:wordWrap/>
        <w:adjustRightInd/>
        <w:snapToGrid w:val="0"/>
        <w:spacing w:line="600" w:lineRule="exact"/>
        <w:ind w:left="0"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6838" w:h="11906" w:orient="landscape"/>
          <w:pgMar w:top="2098" w:right="1531" w:bottom="1559" w:left="1531" w:header="851" w:footer="992" w:gutter="0"/>
          <w:pgNumType w:fmt="decimal"/>
          <w:cols w:space="720" w:num="1"/>
          <w:docGrid w:type="lines" w:linePitch="312" w:charSpace="0"/>
        </w:sectPr>
      </w:pPr>
    </w:p>
    <w:p>
      <w:pPr>
        <w:widowControl w:val="0"/>
        <w:wordWrap/>
        <w:adjustRightInd/>
        <w:snapToGrid/>
        <w:spacing w:line="600" w:lineRule="exact"/>
        <w:ind w:right="23" w:rightChars="11"/>
        <w:textAlignment w:val="auto"/>
        <w:rPr>
          <w:rFonts w:hint="default" w:ascii="方正仿宋_GBK" w:hAnsi="方正仿宋_GBK" w:eastAsia="方正仿宋_GBK" w:cs="方正仿宋_GBK"/>
          <w:sz w:val="32"/>
          <w:szCs w:val="32"/>
          <w:lang w:val="en-US" w:eastAsia="zh-CN"/>
        </w:rPr>
      </w:pPr>
      <w:bookmarkStart w:id="0" w:name="二维码"/>
      <w:bookmarkEnd w:id="0"/>
    </w:p>
    <w:sectPr>
      <w:footerReference r:id="rId4" w:type="default"/>
      <w:pgSz w:w="11906" w:h="16838"/>
      <w:pgMar w:top="2098" w:right="1531" w:bottom="1559" w:left="1531" w:header="992" w:footer="1474" w:gutter="0"/>
      <w:pgNumType w:fmt="decimal" w:start="19"/>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adjustRightInd/>
      <w:snapToGrid w:val="0"/>
      <w:ind w:left="315" w:leftChars="150" w:right="315" w:rightChars="150"/>
      <w:jc w:val="right"/>
      <w:textAlignment w:val="auto"/>
      <w:outlineLvl w:val="9"/>
      <w:rPr>
        <w:rFonts w:hint="eastAsia" w:ascii="宋体" w:hAnsi="宋体" w:eastAsia="宋体" w:cs="宋体"/>
        <w:kern w:val="2"/>
        <w:sz w:val="28"/>
        <w:szCs w:val="28"/>
        <w:lang w:val="en-US" w:eastAsia="zh-CN" w:bidi="ar-SA"/>
      </w:rPr>
    </w:pPr>
    <w:r>
      <w:rPr>
        <w:rFonts w:ascii="Calibri" w:hAnsi="Calibri" w:eastAsia="宋体" w:cs="Times New Roman"/>
        <w:kern w:val="2"/>
        <w:sz w:val="28"/>
        <w:szCs w:val="24"/>
        <w:lang w:val="en-US" w:eastAsia="zh-CN" w:bidi="ar-SA"/>
      </w:rPr>
      <w:pict>
        <v:shape id="文本框 56" o:spid="_x0000_s4097"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widowControl w:val="0"/>
                  <w:wordWrap w:val="0"/>
                  <w:adjustRightInd/>
                  <w:snapToGrid w:val="0"/>
                  <w:ind w:left="210" w:leftChars="100" w:right="210" w:rightChars="100"/>
                  <w:jc w:val="right"/>
                  <w:textAlignment w:val="auto"/>
                  <w:rPr>
                    <w:rFonts w:hint="eastAsia" w:ascii="宋体" w:hAnsi="宋体" w:eastAsia="宋体" w:cs="宋体"/>
                  </w:rPr>
                </w:pPr>
                <w:r>
                  <w:rPr>
                    <w:rFonts w:hint="eastAsia" w:ascii="宋体" w:hAnsi="宋体" w:eastAsia="宋体" w:cs="宋体"/>
                    <w:sz w:val="28"/>
                  </w:rPr>
                  <w:t>—</w:t>
                </w:r>
                <w:r>
                  <w:rPr>
                    <w:rFonts w:hint="eastAsia" w:ascii="宋体" w:hAnsi="宋体" w:eastAsia="宋体" w:cs="宋体"/>
                    <w:sz w:val="13"/>
                  </w:rPr>
                  <w:t xml:space="preserve"> </w:t>
                </w:r>
                <w:r>
                  <w:rPr>
                    <w:rFonts w:hint="eastAsia" w:ascii="宋体" w:hAnsi="宋体" w:eastAsia="宋体" w:cs="宋体"/>
                    <w:sz w:val="28"/>
                  </w:rPr>
                  <w:fldChar w:fldCharType="begin"/>
                </w:r>
                <w:r>
                  <w:rPr>
                    <w:rStyle w:val="10"/>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0"/>
                    <w:rFonts w:hint="eastAsia" w:ascii="宋体" w:hAnsi="宋体" w:eastAsia="宋体" w:cs="宋体"/>
                    <w:sz w:val="28"/>
                  </w:rPr>
                  <w:t>8</w:t>
                </w:r>
                <w:r>
                  <w:rPr>
                    <w:rFonts w:hint="eastAsia" w:ascii="宋体" w:hAnsi="宋体" w:eastAsia="宋体" w:cs="宋体"/>
                    <w:sz w:val="28"/>
                  </w:rPr>
                  <w:fldChar w:fldCharType="end"/>
                </w:r>
                <w:r>
                  <w:rPr>
                    <w:rStyle w:val="10"/>
                    <w:rFonts w:hint="eastAsia" w:ascii="宋体" w:hAnsi="宋体" w:eastAsia="宋体" w:cs="宋体"/>
                    <w:sz w:val="13"/>
                  </w:rPr>
                  <w:t xml:space="preserve"> </w:t>
                </w:r>
                <w:r>
                  <w:rPr>
                    <w:rStyle w:val="10"/>
                    <w:rFonts w:hint="eastAsia" w:ascii="宋体" w:hAnsi="宋体" w:eastAsia="宋体" w:cs="宋体"/>
                    <w:sz w:val="28"/>
                  </w:rPr>
                  <w:t>—</w:t>
                </w:r>
              </w:p>
              <w:p>
                <w:pPr>
                  <w:pStyle w:val="5"/>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Times New Roman"/>
        <w:kern w:val="2"/>
        <w:sz w:val="18"/>
        <w:szCs w:val="24"/>
        <w:lang w:val="en-US" w:eastAsia="zh-CN" w:bidi="ar-SA"/>
      </w:rPr>
      <w:pict>
        <v:shape id="文本框 53" o:spid="_x0000_s4098"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widowControl w:val="0"/>
                  <w:wordWrap w:val="0"/>
                  <w:adjustRightInd/>
                  <w:snapToGrid w:val="0"/>
                  <w:ind w:left="210" w:leftChars="100" w:right="210" w:rightChars="100"/>
                  <w:jc w:val="right"/>
                  <w:textAlignment w:val="auto"/>
                  <w:rPr>
                    <w:rFonts w:hint="eastAsia" w:ascii="宋体" w:hAnsi="宋体" w:eastAsia="宋体" w:cs="宋体"/>
                  </w:rPr>
                </w:pPr>
                <w:r>
                  <w:rPr>
                    <w:rFonts w:hint="eastAsia" w:ascii="宋体" w:hAnsi="宋体" w:eastAsia="宋体" w:cs="宋体"/>
                    <w:sz w:val="28"/>
                  </w:rPr>
                  <w:t>—</w:t>
                </w:r>
                <w:r>
                  <w:rPr>
                    <w:rFonts w:hint="eastAsia" w:ascii="宋体" w:hAnsi="宋体" w:eastAsia="宋体" w:cs="宋体"/>
                    <w:sz w:val="13"/>
                  </w:rPr>
                  <w:t xml:space="preserve"> </w:t>
                </w:r>
                <w:r>
                  <w:rPr>
                    <w:rFonts w:hint="eastAsia" w:ascii="宋体" w:hAnsi="宋体" w:eastAsia="宋体" w:cs="宋体"/>
                    <w:sz w:val="28"/>
                  </w:rPr>
                  <w:fldChar w:fldCharType="begin"/>
                </w:r>
                <w:r>
                  <w:rPr>
                    <w:rStyle w:val="10"/>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0"/>
                    <w:rFonts w:hint="eastAsia" w:ascii="宋体" w:hAnsi="宋体" w:eastAsia="宋体" w:cs="宋体"/>
                    <w:sz w:val="28"/>
                  </w:rPr>
                  <w:t>8</w:t>
                </w:r>
                <w:r>
                  <w:rPr>
                    <w:rFonts w:hint="eastAsia" w:ascii="宋体" w:hAnsi="宋体" w:eastAsia="宋体" w:cs="宋体"/>
                    <w:sz w:val="28"/>
                  </w:rPr>
                  <w:fldChar w:fldCharType="end"/>
                </w:r>
                <w:r>
                  <w:rPr>
                    <w:rStyle w:val="10"/>
                    <w:rFonts w:hint="eastAsia" w:ascii="宋体" w:hAnsi="宋体" w:eastAsia="宋体" w:cs="宋体"/>
                    <w:sz w:val="13"/>
                  </w:rPr>
                  <w:t xml:space="preserve"> </w:t>
                </w:r>
                <w:r>
                  <w:rPr>
                    <w:rStyle w:val="10"/>
                    <w:rFonts w:hint="eastAsia" w:ascii="宋体" w:hAnsi="宋体" w:eastAsia="宋体" w:cs="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AzODAwMGMzODljMzc2NjY4NGY2NDMyNmQwYjkwODAifQ=="/>
  </w:docVars>
  <w:rsids>
    <w:rsidRoot w:val="BABF98C8"/>
    <w:rsid w:val="13F5339C"/>
    <w:rsid w:val="14A62B51"/>
    <w:rsid w:val="1AF5AA36"/>
    <w:rsid w:val="1B0E4585"/>
    <w:rsid w:val="1B9F85C6"/>
    <w:rsid w:val="1BCFFE06"/>
    <w:rsid w:val="1DBFBE7A"/>
    <w:rsid w:val="1DFE6844"/>
    <w:rsid w:val="1E7FC0E8"/>
    <w:rsid w:val="1F7E5B04"/>
    <w:rsid w:val="1F8617CA"/>
    <w:rsid w:val="251921D7"/>
    <w:rsid w:val="2BFF61FF"/>
    <w:rsid w:val="2C7F547B"/>
    <w:rsid w:val="2F547B33"/>
    <w:rsid w:val="2FEEC954"/>
    <w:rsid w:val="2FFF1152"/>
    <w:rsid w:val="37EF4883"/>
    <w:rsid w:val="3B6E89DC"/>
    <w:rsid w:val="3BB7E7EC"/>
    <w:rsid w:val="3C3B2DB9"/>
    <w:rsid w:val="3CDEDD2D"/>
    <w:rsid w:val="3D3C202B"/>
    <w:rsid w:val="3D9AD709"/>
    <w:rsid w:val="3DDF7009"/>
    <w:rsid w:val="3DDFCD78"/>
    <w:rsid w:val="3DFF1EBB"/>
    <w:rsid w:val="3DFFE6D0"/>
    <w:rsid w:val="3EAB0813"/>
    <w:rsid w:val="3EBF63D0"/>
    <w:rsid w:val="3EE6207D"/>
    <w:rsid w:val="3FBD13C1"/>
    <w:rsid w:val="3FD14AD9"/>
    <w:rsid w:val="3FEAE8DB"/>
    <w:rsid w:val="3FF8F9D2"/>
    <w:rsid w:val="46D7C0FD"/>
    <w:rsid w:val="47DF8C9D"/>
    <w:rsid w:val="4CFE0765"/>
    <w:rsid w:val="4E7ACB28"/>
    <w:rsid w:val="4EFE16FE"/>
    <w:rsid w:val="4FFF4543"/>
    <w:rsid w:val="55BBFAA1"/>
    <w:rsid w:val="57966C17"/>
    <w:rsid w:val="57D7F8DD"/>
    <w:rsid w:val="5AB7C52A"/>
    <w:rsid w:val="5ABB4541"/>
    <w:rsid w:val="5ACF64DE"/>
    <w:rsid w:val="5B5D36AF"/>
    <w:rsid w:val="5BAF6DDC"/>
    <w:rsid w:val="5C7DD3B1"/>
    <w:rsid w:val="5CFF72B5"/>
    <w:rsid w:val="5D3796A6"/>
    <w:rsid w:val="5DBED5B0"/>
    <w:rsid w:val="5EEC075D"/>
    <w:rsid w:val="5F3F68DD"/>
    <w:rsid w:val="5F785C62"/>
    <w:rsid w:val="5FB9276C"/>
    <w:rsid w:val="5FEFCBC2"/>
    <w:rsid w:val="61D7CE5D"/>
    <w:rsid w:val="66F56DFC"/>
    <w:rsid w:val="67EA8B97"/>
    <w:rsid w:val="67F3997D"/>
    <w:rsid w:val="67FB23B2"/>
    <w:rsid w:val="69F76D2A"/>
    <w:rsid w:val="69FBCD2F"/>
    <w:rsid w:val="6A4E8640"/>
    <w:rsid w:val="6BF8FAD6"/>
    <w:rsid w:val="6CF364CC"/>
    <w:rsid w:val="6E5F6D65"/>
    <w:rsid w:val="6EF91FD5"/>
    <w:rsid w:val="6EFF8FAB"/>
    <w:rsid w:val="6EFFC515"/>
    <w:rsid w:val="6F9F5B96"/>
    <w:rsid w:val="6FA8CB67"/>
    <w:rsid w:val="6FBE72CD"/>
    <w:rsid w:val="6FDB13E0"/>
    <w:rsid w:val="6FDB41B4"/>
    <w:rsid w:val="6FDFAB1F"/>
    <w:rsid w:val="6FEF2FE1"/>
    <w:rsid w:val="6FFE7917"/>
    <w:rsid w:val="6FFF9709"/>
    <w:rsid w:val="72DE5D12"/>
    <w:rsid w:val="7377CC9D"/>
    <w:rsid w:val="73DB1FB2"/>
    <w:rsid w:val="755FB5AA"/>
    <w:rsid w:val="7596CE2C"/>
    <w:rsid w:val="75E5FC7B"/>
    <w:rsid w:val="767B0199"/>
    <w:rsid w:val="76BFE821"/>
    <w:rsid w:val="7747559D"/>
    <w:rsid w:val="775B65FF"/>
    <w:rsid w:val="779B8509"/>
    <w:rsid w:val="77D789C6"/>
    <w:rsid w:val="77DF30F4"/>
    <w:rsid w:val="77F7C99C"/>
    <w:rsid w:val="789F81DA"/>
    <w:rsid w:val="79C1419C"/>
    <w:rsid w:val="7BBE10DE"/>
    <w:rsid w:val="7BDF3749"/>
    <w:rsid w:val="7BE7D083"/>
    <w:rsid w:val="7BF5D041"/>
    <w:rsid w:val="7BFB0A09"/>
    <w:rsid w:val="7C878220"/>
    <w:rsid w:val="7CDD8700"/>
    <w:rsid w:val="7CFB04D8"/>
    <w:rsid w:val="7D7F1428"/>
    <w:rsid w:val="7DB79C61"/>
    <w:rsid w:val="7DEF3712"/>
    <w:rsid w:val="7DFF5D0D"/>
    <w:rsid w:val="7E7CC4C9"/>
    <w:rsid w:val="7EAD53D0"/>
    <w:rsid w:val="7EAF4B98"/>
    <w:rsid w:val="7EAFC127"/>
    <w:rsid w:val="7EDCE357"/>
    <w:rsid w:val="7EDD8D5D"/>
    <w:rsid w:val="7EEE4987"/>
    <w:rsid w:val="7F218CA6"/>
    <w:rsid w:val="7F3F9B39"/>
    <w:rsid w:val="7F4B2471"/>
    <w:rsid w:val="7F4B8140"/>
    <w:rsid w:val="7F6B3561"/>
    <w:rsid w:val="7F7EECF6"/>
    <w:rsid w:val="7FB636B9"/>
    <w:rsid w:val="7FB6C06D"/>
    <w:rsid w:val="7FB7B62A"/>
    <w:rsid w:val="7FBD1982"/>
    <w:rsid w:val="7FBEE07D"/>
    <w:rsid w:val="7FCB33DF"/>
    <w:rsid w:val="7FDDB329"/>
    <w:rsid w:val="7FEE7566"/>
    <w:rsid w:val="7FEF0888"/>
    <w:rsid w:val="7FEF4EC4"/>
    <w:rsid w:val="7FF7991E"/>
    <w:rsid w:val="7FFC2B33"/>
    <w:rsid w:val="7FFD1197"/>
    <w:rsid w:val="7FFD4181"/>
    <w:rsid w:val="7FFF0939"/>
    <w:rsid w:val="7FFF3C82"/>
    <w:rsid w:val="7FFFB2B7"/>
    <w:rsid w:val="8E5920CF"/>
    <w:rsid w:val="8FDC8669"/>
    <w:rsid w:val="9BFF7748"/>
    <w:rsid w:val="9E2706EE"/>
    <w:rsid w:val="9E61112A"/>
    <w:rsid w:val="9F5A9890"/>
    <w:rsid w:val="9F972AC3"/>
    <w:rsid w:val="9FFF0A46"/>
    <w:rsid w:val="AF757039"/>
    <w:rsid w:val="AFAFB370"/>
    <w:rsid w:val="AFBFE3BD"/>
    <w:rsid w:val="AFFDC1F9"/>
    <w:rsid w:val="B7CC9860"/>
    <w:rsid w:val="B7EDDE0B"/>
    <w:rsid w:val="BABF98C8"/>
    <w:rsid w:val="BC8EEBC1"/>
    <w:rsid w:val="BC9B57D8"/>
    <w:rsid w:val="BD7CBB28"/>
    <w:rsid w:val="BDDB8280"/>
    <w:rsid w:val="BEB3E858"/>
    <w:rsid w:val="BEDE93A0"/>
    <w:rsid w:val="BEEB4B62"/>
    <w:rsid w:val="BF77FA5D"/>
    <w:rsid w:val="BF879FAB"/>
    <w:rsid w:val="BFC7DA97"/>
    <w:rsid w:val="BFEDC9D5"/>
    <w:rsid w:val="BFFB36D2"/>
    <w:rsid w:val="BFFD21D3"/>
    <w:rsid w:val="BFFE1F58"/>
    <w:rsid w:val="C4EF77D4"/>
    <w:rsid w:val="C6DFC62E"/>
    <w:rsid w:val="CA7F9FB7"/>
    <w:rsid w:val="CDEDEF26"/>
    <w:rsid w:val="CE7E1C59"/>
    <w:rsid w:val="CEABE7E6"/>
    <w:rsid w:val="CEF62AFC"/>
    <w:rsid w:val="CEFE39A7"/>
    <w:rsid w:val="D53951FF"/>
    <w:rsid w:val="D6FCAB94"/>
    <w:rsid w:val="D6FFCCFF"/>
    <w:rsid w:val="D8BF8FC4"/>
    <w:rsid w:val="DB7F6F28"/>
    <w:rsid w:val="DBEB312E"/>
    <w:rsid w:val="DCB14414"/>
    <w:rsid w:val="DCBFD324"/>
    <w:rsid w:val="DCE98A03"/>
    <w:rsid w:val="DCFCA6D8"/>
    <w:rsid w:val="DDAF7C92"/>
    <w:rsid w:val="DDFF7830"/>
    <w:rsid w:val="DE3A4528"/>
    <w:rsid w:val="DE5BBCA4"/>
    <w:rsid w:val="DEFF3ECA"/>
    <w:rsid w:val="DF6F9E06"/>
    <w:rsid w:val="DF7B1DC3"/>
    <w:rsid w:val="DFBFE88B"/>
    <w:rsid w:val="DFFE4995"/>
    <w:rsid w:val="E0F552E8"/>
    <w:rsid w:val="E67BB0CB"/>
    <w:rsid w:val="E7CF61A3"/>
    <w:rsid w:val="EADE0D02"/>
    <w:rsid w:val="EB5DC56B"/>
    <w:rsid w:val="EBDD7BE9"/>
    <w:rsid w:val="EBFBDD3A"/>
    <w:rsid w:val="ECDF8265"/>
    <w:rsid w:val="ED5BC50C"/>
    <w:rsid w:val="EE66F2E0"/>
    <w:rsid w:val="EF370CA9"/>
    <w:rsid w:val="EF79570C"/>
    <w:rsid w:val="EF9F3263"/>
    <w:rsid w:val="EFB3602B"/>
    <w:rsid w:val="EFB3FCE7"/>
    <w:rsid w:val="EFC76FE7"/>
    <w:rsid w:val="EFCF22D2"/>
    <w:rsid w:val="EFEA0E19"/>
    <w:rsid w:val="EFF6A7C9"/>
    <w:rsid w:val="EFF79BD4"/>
    <w:rsid w:val="F31FC634"/>
    <w:rsid w:val="F36C44B9"/>
    <w:rsid w:val="F36CF120"/>
    <w:rsid w:val="F3E711B3"/>
    <w:rsid w:val="F3F9323C"/>
    <w:rsid w:val="F3FBCBA3"/>
    <w:rsid w:val="F5F74D01"/>
    <w:rsid w:val="F7D9F517"/>
    <w:rsid w:val="F7DF3D6C"/>
    <w:rsid w:val="F7F75C44"/>
    <w:rsid w:val="F7FF536B"/>
    <w:rsid w:val="F7FF9B8A"/>
    <w:rsid w:val="F97F1853"/>
    <w:rsid w:val="F9DFCB72"/>
    <w:rsid w:val="FA448754"/>
    <w:rsid w:val="FA7CEFDF"/>
    <w:rsid w:val="FAF5F35A"/>
    <w:rsid w:val="FAF6F84A"/>
    <w:rsid w:val="FAFF87E2"/>
    <w:rsid w:val="FAFFCE6A"/>
    <w:rsid w:val="FB7EF48B"/>
    <w:rsid w:val="FBB77D5F"/>
    <w:rsid w:val="FBFF4064"/>
    <w:rsid w:val="FC5CB5A6"/>
    <w:rsid w:val="FCBF8FEB"/>
    <w:rsid w:val="FCF0A83E"/>
    <w:rsid w:val="FD6FB3FF"/>
    <w:rsid w:val="FD7D13C1"/>
    <w:rsid w:val="FDF6B133"/>
    <w:rsid w:val="FDFDA8B8"/>
    <w:rsid w:val="FDFF106F"/>
    <w:rsid w:val="FE5AF219"/>
    <w:rsid w:val="FE9D33EE"/>
    <w:rsid w:val="FEB77A19"/>
    <w:rsid w:val="FEDF17FA"/>
    <w:rsid w:val="FF522120"/>
    <w:rsid w:val="FF5F3CEF"/>
    <w:rsid w:val="FF63A118"/>
    <w:rsid w:val="FF7FA653"/>
    <w:rsid w:val="FFAF816F"/>
    <w:rsid w:val="FFAFF5F5"/>
    <w:rsid w:val="FFBB3CF4"/>
    <w:rsid w:val="FFD79A12"/>
    <w:rsid w:val="FFDB9DAC"/>
    <w:rsid w:val="FFE9D7B1"/>
    <w:rsid w:val="FFEB9456"/>
    <w:rsid w:val="FFEC5860"/>
    <w:rsid w:val="FFED4B6B"/>
    <w:rsid w:val="FFEF7C1E"/>
    <w:rsid w:val="FFF6753E"/>
    <w:rsid w:val="FFFD826C"/>
    <w:rsid w:val="FFFFE4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ind w:firstLine="420" w:firstLineChars="200"/>
      <w:outlineLvl w:val="0"/>
    </w:pPr>
    <w:rPr>
      <w:rFonts w:ascii="Calibri" w:hAnsi="Calibri" w:eastAsia="方正小标宋_GBK"/>
      <w:kern w:val="44"/>
      <w:sz w:val="44"/>
    </w:rPr>
  </w:style>
  <w:style w:type="paragraph" w:styleId="3">
    <w:name w:val="heading 2"/>
    <w:basedOn w:val="1"/>
    <w:next w:val="1"/>
    <w:unhideWhenUsed/>
    <w:qFormat/>
    <w:uiPriority w:val="0"/>
    <w:pPr>
      <w:keepNext/>
      <w:keepLines/>
      <w:snapToGrid w:val="0"/>
      <w:spacing w:beforeLines="0" w:beforeAutospacing="0" w:afterLines="0" w:afterAutospacing="0" w:line="600" w:lineRule="exact"/>
      <w:ind w:firstLine="42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600" w:lineRule="exact"/>
      <w:ind w:firstLine="420" w:firstLineChars="200"/>
      <w:outlineLvl w:val="2"/>
    </w:pPr>
    <w:rPr>
      <w:rFonts w:ascii="方正楷体_GBK" w:hAnsi="方正楷体_GBK" w:eastAsia="方正楷体_GBK"/>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1 Char"/>
    <w:link w:val="2"/>
    <w:qFormat/>
    <w:uiPriority w:val="0"/>
    <w:rPr>
      <w:rFonts w:ascii="Calibri" w:hAnsi="Calibri" w:eastAsia="方正小标宋_GBK" w:cs="Times New Roman"/>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4457</Words>
  <Characters>4789</Characters>
  <Lines>0</Lines>
  <Paragraphs>0</Paragraphs>
  <TotalTime>0</TotalTime>
  <ScaleCrop>false</ScaleCrop>
  <LinksUpToDate>false</LinksUpToDate>
  <CharactersWithSpaces>4986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Administrator</cp:lastModifiedBy>
  <cp:lastPrinted>2022-10-10T09:27:00Z</cp:lastPrinted>
  <dcterms:modified xsi:type="dcterms:W3CDTF">2022-11-30T10:37:36Z</dcterms:modified>
  <dc:title>民办函〔2022〕64号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F71B3EDFBB884FC68980F387680B216C</vt:lpwstr>
  </property>
</Properties>
</file>