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25" w:lineRule="auto"/>
        <w:ind w:left="2835" w:right="2046" w:hanging="885"/>
        <w:jc w:val="left"/>
        <w:rPr>
          <w:sz w:val="36"/>
        </w:rPr>
      </w:pPr>
      <w:r>
        <w:rPr>
          <w:sz w:val="36"/>
        </w:rPr>
        <w:t>关于 2021 年鄂城区财政拨款“三公”经费的说明</w:t>
      </w:r>
    </w:p>
    <w:p>
      <w:pPr>
        <w:pStyle w:val="2"/>
        <w:spacing w:before="10"/>
        <w:ind w:left="0"/>
        <w:jc w:val="left"/>
        <w:rPr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58" w:firstLine="65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 xml:space="preserve"> 年，鄂城区部门按照“过紧日子”要求，严格落实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中央八项规定实施细则和区委实施办法，从严控制和压缩“三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公”经费支出，加上疫情影响，鄂城区单位公务用车运行维护费增加较多。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98" w:firstLine="60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据统计，鄂城区“三公”经费财政拨款支出 </w:t>
      </w:r>
      <w:r>
        <w:rPr>
          <w:rFonts w:hint="eastAsia" w:ascii="仿宋" w:hAnsi="仿宋" w:eastAsia="仿宋" w:cs="仿宋"/>
          <w:sz w:val="32"/>
          <w:szCs w:val="32"/>
        </w:rPr>
        <w:t>787.16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万元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比上年增加 </w:t>
      </w:r>
      <w:r>
        <w:rPr>
          <w:rFonts w:hint="eastAsia" w:ascii="仿宋" w:hAnsi="仿宋" w:eastAsia="仿宋" w:cs="仿宋"/>
          <w:sz w:val="32"/>
          <w:szCs w:val="32"/>
        </w:rPr>
        <w:t>171.70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万元，</w:t>
      </w:r>
      <w:r>
        <w:rPr>
          <w:rFonts w:hint="eastAsia" w:ascii="仿宋" w:hAnsi="仿宋" w:eastAsia="仿宋" w:cs="仿宋"/>
          <w:sz w:val="32"/>
          <w:szCs w:val="32"/>
        </w:rPr>
        <w:t>2021年因疫情原因，公务车使用频繁，维修成本较大；招商引资力度加大。其中：因公出国（出境）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经费 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 元，减少 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万元；公务用车购置及运行维护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费 </w:t>
      </w:r>
      <w:r>
        <w:rPr>
          <w:rFonts w:hint="eastAsia" w:ascii="仿宋" w:hAnsi="仿宋" w:eastAsia="仿宋" w:cs="仿宋"/>
          <w:sz w:val="32"/>
          <w:szCs w:val="32"/>
        </w:rPr>
        <w:t>730.06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万元，增加 </w:t>
      </w:r>
      <w:r>
        <w:rPr>
          <w:rFonts w:hint="eastAsia" w:ascii="仿宋" w:hAnsi="仿宋" w:eastAsia="仿宋" w:cs="仿宋"/>
          <w:sz w:val="32"/>
          <w:szCs w:val="32"/>
        </w:rPr>
        <w:t>171.10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 xml:space="preserve"> 万元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公务用车购置 </w:t>
      </w:r>
      <w:r>
        <w:rPr>
          <w:rFonts w:hint="eastAsia" w:ascii="仿宋" w:hAnsi="仿宋" w:eastAsia="仿宋" w:cs="仿宋"/>
          <w:sz w:val="32"/>
          <w:szCs w:val="32"/>
        </w:rPr>
        <w:t xml:space="preserve">297.21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万元，减少 </w:t>
      </w:r>
      <w:r>
        <w:rPr>
          <w:rFonts w:hint="eastAsia" w:ascii="仿宋" w:hAnsi="仿宋" w:eastAsia="仿宋" w:cs="仿宋"/>
          <w:sz w:val="32"/>
          <w:szCs w:val="32"/>
        </w:rPr>
        <w:t>27.71 万元，公务用车运行维护费 432.86 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增加 143.39 万元；公务接待费 57.1 万元，增加 0.60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62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w w:val="105"/>
          <w:sz w:val="32"/>
          <w:szCs w:val="32"/>
        </w:rPr>
        <w:t xml:space="preserve">鄂城区“三公”经费财政拨款预算数为 </w:t>
      </w:r>
      <w:r>
        <w:rPr>
          <w:rFonts w:hint="eastAsia" w:ascii="仿宋" w:hAnsi="仿宋" w:eastAsia="仿宋" w:cs="仿宋"/>
          <w:w w:val="105"/>
          <w:sz w:val="32"/>
          <w:szCs w:val="32"/>
        </w:rPr>
        <w:t>1061.23</w:t>
      </w:r>
      <w:r>
        <w:rPr>
          <w:rFonts w:hint="eastAsia" w:ascii="仿宋" w:hAnsi="仿宋" w:eastAsia="仿宋" w:cs="仿宋"/>
          <w:spacing w:val="-28"/>
          <w:w w:val="105"/>
          <w:sz w:val="32"/>
          <w:szCs w:val="32"/>
        </w:rPr>
        <w:t xml:space="preserve"> 万元，比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财政拨款支出数增加 </w:t>
      </w:r>
      <w:r>
        <w:rPr>
          <w:rFonts w:hint="eastAsia" w:ascii="仿宋" w:hAnsi="仿宋" w:eastAsia="仿宋" w:cs="仿宋"/>
          <w:sz w:val="32"/>
          <w:szCs w:val="32"/>
        </w:rPr>
        <w:t>274.07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 万元。</w:t>
      </w:r>
      <w:r>
        <w:rPr>
          <w:rFonts w:hint="eastAsia" w:ascii="仿宋" w:hAnsi="仿宋" w:eastAsia="仿宋" w:cs="仿宋"/>
          <w:sz w:val="32"/>
          <w:szCs w:val="32"/>
        </w:rPr>
        <w:t>原因是按比例压缩三公支出，导致没有按预算数执行。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其中：因公出国</w:t>
      </w:r>
      <w:r>
        <w:rPr>
          <w:rFonts w:hint="eastAsia" w:ascii="仿宋" w:hAnsi="仿宋" w:eastAsia="仿宋" w:cs="仿宋"/>
          <w:sz w:val="32"/>
          <w:szCs w:val="32"/>
        </w:rPr>
        <w:t>（出境）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经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费 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 xml:space="preserve"> 元，比</w:t>
      </w:r>
      <w:r>
        <w:rPr>
          <w:rFonts w:hint="eastAsia" w:ascii="仿宋" w:hAnsi="仿宋" w:eastAsia="仿宋" w:cs="仿宋"/>
          <w:sz w:val="32"/>
          <w:szCs w:val="32"/>
        </w:rPr>
        <w:t>决算数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减少 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万元；公务用车购置及运行维护费</w:t>
      </w:r>
      <w:r>
        <w:rPr>
          <w:rFonts w:hint="eastAsia" w:ascii="仿宋" w:hAnsi="仿宋" w:eastAsia="仿宋" w:cs="仿宋"/>
          <w:sz w:val="32"/>
          <w:szCs w:val="32"/>
        </w:rPr>
        <w:t>978.15 万元，比决算数增加 248.09 万元（公务用车购置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355.16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万元，数增加 </w:t>
      </w:r>
      <w:r>
        <w:rPr>
          <w:rFonts w:hint="eastAsia" w:ascii="仿宋" w:hAnsi="仿宋" w:eastAsia="仿宋" w:cs="仿宋"/>
          <w:sz w:val="32"/>
          <w:szCs w:val="32"/>
        </w:rPr>
        <w:t>57.95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万元，公务用车运行维护费623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 万元，比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决算数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 xml:space="preserve">190.14 万元；公务接待费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83.08 </w:t>
      </w:r>
      <w:r>
        <w:rPr>
          <w:rFonts w:hint="eastAsia" w:ascii="仿宋" w:hAnsi="仿宋" w:eastAsia="仿宋" w:cs="仿宋"/>
          <w:sz w:val="32"/>
          <w:szCs w:val="32"/>
        </w:rPr>
        <w:t>万元，比决算数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增加 </w:t>
      </w:r>
      <w:r>
        <w:rPr>
          <w:rFonts w:hint="eastAsia" w:ascii="仿宋" w:hAnsi="仿宋" w:eastAsia="仿宋" w:cs="仿宋"/>
          <w:sz w:val="32"/>
          <w:szCs w:val="32"/>
        </w:rPr>
        <w:t>25.98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万元。</w:t>
      </w:r>
    </w:p>
    <w:sectPr>
      <w:type w:val="continuous"/>
      <w:pgSz w:w="11910" w:h="16840"/>
      <w:pgMar w:top="148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Y2MTUwYzM0MzU1ZWUzYTQ4OTVjNDAyOGVhYjkxZjEifQ=="/>
  </w:docVars>
  <w:rsids>
    <w:rsidRoot w:val="00000000"/>
    <w:rsid w:val="2F9F5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YaHei UI" w:hAnsi="Microsoft YaHei UI" w:eastAsia="Microsoft YaHei UI" w:cs="Microsoft YaHei UI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both"/>
    </w:pPr>
    <w:rPr>
      <w:rFonts w:ascii="Microsoft YaHei UI" w:hAnsi="Microsoft YaHei UI" w:eastAsia="Microsoft YaHei UI" w:cs="Microsoft YaHei UI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530</Characters>
  <TotalTime>1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2023-08-15T10:00:00Z</dcterms:created>
  <dc:creator>天晴</dc:creator>
  <cp:lastModifiedBy>李丹</cp:lastModifiedBy>
  <dcterms:modified xsi:type="dcterms:W3CDTF">2023-08-15T10:01:24Z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WPS Office_11.1.0.14309_F1E327BC-269C-435d-A152-05C5408002CA</vt:lpwstr>
  </property>
  <property fmtid="{D5CDD505-2E9C-101B-9397-08002B2CF9AE}" pid="4" name="LastSaved">
    <vt:filetime>2023-08-15T00:00:00Z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6D305FBB4A6E43E69106748C44EDF7F1_12</vt:lpwstr>
  </property>
</Properties>
</file>