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wordWrap w:val="0"/>
        <w:spacing w:before="100" w:beforeAutospacing="1" w:after="100" w:afterAutospacing="1" w:line="408" w:lineRule="auto"/>
        <w:ind w:firstLine="480"/>
        <w:jc w:val="center"/>
        <w:rPr>
          <w:rFonts w:ascii="楷体" w:hAnsi="楷体" w:eastAsia="楷体" w:cs="宋体"/>
          <w:kern w:val="0"/>
          <w:sz w:val="26"/>
          <w:szCs w:val="26"/>
        </w:rPr>
      </w:pPr>
      <w:r>
        <w:rPr>
          <w:rFonts w:hint="eastAsia" w:ascii="黑体" w:hAnsi="黑体" w:eastAsia="黑体" w:cs="宋体"/>
          <w:b/>
          <w:bCs/>
          <w:kern w:val="0"/>
          <w:sz w:val="36"/>
          <w:lang w:val="en-US" w:eastAsia="zh-CN"/>
        </w:rPr>
        <w:t>2021</w:t>
      </w:r>
      <w:r>
        <w:rPr>
          <w:rFonts w:hint="eastAsia" w:ascii="黑体" w:hAnsi="黑体" w:eastAsia="黑体" w:cs="宋体"/>
          <w:b/>
          <w:bCs/>
          <w:kern w:val="0"/>
          <w:sz w:val="36"/>
        </w:rPr>
        <w:t>年</w:t>
      </w:r>
      <w:r>
        <w:rPr>
          <w:rFonts w:hint="eastAsia" w:ascii="黑体" w:hAnsi="黑体" w:eastAsia="黑体" w:cs="宋体"/>
          <w:b/>
          <w:bCs/>
          <w:kern w:val="0"/>
          <w:sz w:val="36"/>
          <w:lang w:val="en-US" w:eastAsia="zh-CN"/>
        </w:rPr>
        <w:t>决算</w:t>
      </w:r>
      <w:r>
        <w:rPr>
          <w:rFonts w:hint="eastAsia" w:ascii="黑体" w:hAnsi="黑体" w:eastAsia="黑体" w:cs="宋体"/>
          <w:b/>
          <w:bCs/>
          <w:kern w:val="0"/>
          <w:sz w:val="36"/>
        </w:rPr>
        <w:t>公开相关情况说明</w:t>
      </w:r>
    </w:p>
    <w:p>
      <w:pPr>
        <w:widowControl/>
        <w:shd w:val="clear" w:color="auto" w:fill="FFFFFF"/>
        <w:wordWrap w:val="0"/>
        <w:spacing w:before="100" w:beforeAutospacing="1" w:after="100" w:afterAutospacing="1" w:line="408" w:lineRule="auto"/>
        <w:ind w:firstLine="640"/>
        <w:jc w:val="left"/>
        <w:rPr>
          <w:rFonts w:hint="eastAsia" w:ascii="楷体" w:hAnsi="楷体" w:eastAsia="楷体" w:cs="宋体"/>
          <w:kern w:val="0"/>
          <w:sz w:val="26"/>
          <w:szCs w:val="26"/>
        </w:rPr>
      </w:pPr>
      <w:r>
        <w:rPr>
          <w:rFonts w:hint="eastAsia" w:ascii="仿宋" w:hAnsi="仿宋" w:eastAsia="仿宋" w:cs="宋体"/>
          <w:kern w:val="0"/>
          <w:sz w:val="32"/>
          <w:szCs w:val="32"/>
        </w:rPr>
        <w:t>为贯彻落实《预算法》和《关于进一步推进预算公开工作的意见》有关要求，现将鄂城区</w:t>
      </w:r>
      <w:r>
        <w:rPr>
          <w:rFonts w:hint="eastAsia" w:ascii="仿宋" w:hAnsi="仿宋" w:eastAsia="仿宋" w:cs="宋体"/>
          <w:kern w:val="0"/>
          <w:sz w:val="32"/>
          <w:szCs w:val="32"/>
          <w:lang w:val="en-US" w:eastAsia="zh-CN"/>
        </w:rPr>
        <w:t>2021</w:t>
      </w:r>
      <w:r>
        <w:rPr>
          <w:rFonts w:hint="eastAsia" w:ascii="仿宋" w:hAnsi="仿宋" w:eastAsia="仿宋" w:cs="宋体"/>
          <w:kern w:val="0"/>
          <w:sz w:val="32"/>
          <w:szCs w:val="32"/>
        </w:rPr>
        <w:t>年上级转移支付</w:t>
      </w:r>
      <w:r>
        <w:rPr>
          <w:rFonts w:hint="eastAsia" w:ascii="仿宋" w:hAnsi="仿宋" w:eastAsia="仿宋" w:cs="宋体"/>
          <w:kern w:val="0"/>
          <w:sz w:val="32"/>
          <w:szCs w:val="32"/>
          <w:lang w:val="en-US" w:eastAsia="zh-CN"/>
        </w:rPr>
        <w:t>情况</w:t>
      </w:r>
      <w:r>
        <w:rPr>
          <w:rFonts w:hint="eastAsia" w:ascii="仿宋" w:hAnsi="仿宋" w:eastAsia="仿宋" w:cs="宋体"/>
          <w:kern w:val="0"/>
          <w:sz w:val="32"/>
          <w:szCs w:val="32"/>
        </w:rPr>
        <w:t>如下：</w:t>
      </w:r>
      <w:bookmarkStart w:id="0" w:name="_GoBack"/>
      <w:bookmarkEnd w:id="0"/>
    </w:p>
    <w:p>
      <w:pPr>
        <w:widowControl/>
        <w:shd w:val="clear" w:color="auto" w:fill="FFFFFF"/>
        <w:wordWrap w:val="0"/>
        <w:spacing w:before="100" w:beforeAutospacing="1" w:after="100" w:afterAutospacing="1" w:line="408" w:lineRule="auto"/>
        <w:ind w:firstLine="643"/>
        <w:jc w:val="left"/>
        <w:rPr>
          <w:rFonts w:hint="eastAsia" w:ascii="楷体" w:hAnsi="楷体" w:eastAsia="楷体" w:cs="宋体"/>
          <w:kern w:val="0"/>
          <w:sz w:val="26"/>
          <w:szCs w:val="26"/>
        </w:rPr>
      </w:pPr>
      <w:r>
        <w:rPr>
          <w:rFonts w:hint="eastAsia" w:ascii="黑体" w:hAnsi="黑体" w:eastAsia="黑体" w:cs="宋体"/>
          <w:b/>
          <w:bCs/>
          <w:kern w:val="0"/>
          <w:sz w:val="32"/>
        </w:rPr>
        <w:t>一、上级转移支付情况</w:t>
      </w:r>
    </w:p>
    <w:p>
      <w:pPr>
        <w:widowControl/>
        <w:shd w:val="clear" w:color="auto" w:fill="FFFFFF"/>
        <w:wordWrap w:val="0"/>
        <w:spacing w:beforeAutospacing="0" w:afterAutospacing="0" w:line="240" w:lineRule="auto"/>
        <w:ind w:firstLine="640" w:firstLineChars="200"/>
        <w:jc w:val="left"/>
        <w:rPr>
          <w:rFonts w:hint="default" w:ascii="楷体" w:hAnsi="楷体" w:eastAsia="仿宋" w:cs="宋体"/>
          <w:kern w:val="0"/>
          <w:sz w:val="26"/>
          <w:szCs w:val="26"/>
          <w:highlight w:val="none"/>
          <w:lang w:val="en-US" w:eastAsia="zh-CN"/>
        </w:rPr>
      </w:pPr>
      <w:r>
        <w:rPr>
          <w:rFonts w:hint="eastAsia" w:ascii="仿宋" w:hAnsi="仿宋" w:eastAsia="仿宋" w:cs="宋体"/>
          <w:kern w:val="0"/>
          <w:sz w:val="32"/>
          <w:szCs w:val="32"/>
          <w:highlight w:val="none"/>
          <w:lang w:eastAsia="zh-CN"/>
        </w:rPr>
        <w:t>2021</w:t>
      </w:r>
      <w:r>
        <w:rPr>
          <w:rFonts w:hint="eastAsia" w:ascii="仿宋" w:hAnsi="仿宋" w:eastAsia="仿宋" w:cs="宋体"/>
          <w:kern w:val="0"/>
          <w:sz w:val="32"/>
          <w:szCs w:val="32"/>
          <w:highlight w:val="none"/>
        </w:rPr>
        <w:t>年预算编制根据《预算法》有关规定，将固定性转移支付收入及提前通知一般性转移支付应列入年初预算。</w:t>
      </w:r>
      <w:r>
        <w:rPr>
          <w:rFonts w:hint="eastAsia" w:ascii="仿宋" w:hAnsi="仿宋" w:eastAsia="仿宋" w:cs="宋体"/>
          <w:kern w:val="0"/>
          <w:sz w:val="32"/>
          <w:szCs w:val="32"/>
          <w:highlight w:val="none"/>
          <w:lang w:eastAsia="zh-CN"/>
        </w:rPr>
        <w:t>2021</w:t>
      </w:r>
      <w:r>
        <w:rPr>
          <w:rFonts w:hint="eastAsia" w:ascii="仿宋" w:hAnsi="仿宋" w:eastAsia="仿宋" w:cs="宋体"/>
          <w:kern w:val="0"/>
          <w:sz w:val="32"/>
          <w:szCs w:val="32"/>
          <w:highlight w:val="none"/>
        </w:rPr>
        <w:t>年已列入年初预算转移支付</w:t>
      </w:r>
      <w:r>
        <w:rPr>
          <w:rFonts w:hint="eastAsia" w:ascii="仿宋" w:hAnsi="仿宋" w:eastAsia="仿宋" w:cs="宋体"/>
          <w:kern w:val="0"/>
          <w:sz w:val="32"/>
          <w:szCs w:val="32"/>
          <w:highlight w:val="none"/>
          <w:lang w:val="en-US" w:eastAsia="zh-CN"/>
        </w:rPr>
        <w:t>181237</w:t>
      </w:r>
      <w:r>
        <w:rPr>
          <w:rFonts w:hint="eastAsia" w:ascii="仿宋" w:hAnsi="仿宋" w:eastAsia="仿宋" w:cs="宋体"/>
          <w:kern w:val="0"/>
          <w:sz w:val="32"/>
          <w:szCs w:val="32"/>
          <w:highlight w:val="none"/>
        </w:rPr>
        <w:t>万元（含基金），其中返还性收入</w:t>
      </w:r>
      <w:r>
        <w:rPr>
          <w:rFonts w:hint="eastAsia" w:ascii="仿宋" w:hAnsi="仿宋" w:eastAsia="仿宋" w:cs="宋体"/>
          <w:kern w:val="0"/>
          <w:sz w:val="32"/>
          <w:szCs w:val="32"/>
          <w:highlight w:val="none"/>
          <w:lang w:val="en-US" w:eastAsia="zh-CN"/>
        </w:rPr>
        <w:t>13665</w:t>
      </w:r>
      <w:r>
        <w:rPr>
          <w:rFonts w:hint="eastAsia" w:ascii="仿宋" w:hAnsi="仿宋" w:eastAsia="仿宋" w:cs="宋体"/>
          <w:kern w:val="0"/>
          <w:sz w:val="32"/>
          <w:szCs w:val="32"/>
          <w:highlight w:val="none"/>
        </w:rPr>
        <w:t>万元、一般性转移支付收入</w:t>
      </w:r>
      <w:r>
        <w:rPr>
          <w:rFonts w:hint="eastAsia" w:ascii="仿宋" w:hAnsi="仿宋" w:eastAsia="仿宋" w:cs="宋体"/>
          <w:kern w:val="0"/>
          <w:sz w:val="32"/>
          <w:szCs w:val="32"/>
          <w:highlight w:val="none"/>
          <w:lang w:val="en-US" w:eastAsia="zh-CN"/>
        </w:rPr>
        <w:t>145505</w:t>
      </w:r>
      <w:r>
        <w:rPr>
          <w:rFonts w:hint="eastAsia" w:ascii="仿宋" w:hAnsi="仿宋" w:eastAsia="仿宋" w:cs="宋体"/>
          <w:kern w:val="0"/>
          <w:sz w:val="32"/>
          <w:szCs w:val="32"/>
          <w:highlight w:val="none"/>
        </w:rPr>
        <w:t>万元</w:t>
      </w:r>
      <w:r>
        <w:rPr>
          <w:rFonts w:hint="eastAsia" w:ascii="仿宋" w:hAnsi="仿宋" w:eastAsia="仿宋" w:cs="宋体"/>
          <w:kern w:val="0"/>
          <w:sz w:val="32"/>
          <w:szCs w:val="32"/>
          <w:highlight w:val="none"/>
          <w:lang w:eastAsia="zh-CN"/>
        </w:rPr>
        <w:t>、</w:t>
      </w:r>
      <w:r>
        <w:rPr>
          <w:rFonts w:hint="eastAsia" w:ascii="仿宋" w:hAnsi="仿宋" w:eastAsia="仿宋" w:cs="宋体"/>
          <w:kern w:val="0"/>
          <w:sz w:val="32"/>
          <w:szCs w:val="32"/>
          <w:highlight w:val="none"/>
          <w:lang w:val="en-US" w:eastAsia="zh-CN"/>
        </w:rPr>
        <w:t>专项转移支付收入22067万元。</w:t>
      </w:r>
    </w:p>
    <w:p>
      <w:pPr>
        <w:widowControl/>
        <w:shd w:val="clear" w:color="auto" w:fill="FFFFFF"/>
        <w:wordWrap w:val="0"/>
        <w:spacing w:beforeAutospacing="0" w:afterAutospacing="0" w:line="240" w:lineRule="auto"/>
        <w:ind w:firstLine="640" w:firstLineChars="200"/>
        <w:jc w:val="left"/>
        <w:rPr>
          <w:rFonts w:hint="eastAsia" w:ascii="楷体" w:hAnsi="楷体" w:eastAsia="楷体" w:cs="宋体"/>
          <w:kern w:val="0"/>
          <w:sz w:val="26"/>
          <w:szCs w:val="26"/>
          <w:highlight w:val="none"/>
        </w:rPr>
      </w:pPr>
      <w:r>
        <w:rPr>
          <w:rFonts w:hint="eastAsia" w:ascii="仿宋" w:hAnsi="仿宋" w:eastAsia="仿宋" w:cs="宋体"/>
          <w:kern w:val="0"/>
          <w:sz w:val="32"/>
          <w:szCs w:val="32"/>
          <w:highlight w:val="none"/>
          <w:lang w:eastAsia="zh-CN"/>
        </w:rPr>
        <w:t>2021</w:t>
      </w:r>
      <w:r>
        <w:rPr>
          <w:rFonts w:hint="eastAsia" w:ascii="仿宋" w:hAnsi="仿宋" w:eastAsia="仿宋" w:cs="宋体"/>
          <w:kern w:val="0"/>
          <w:sz w:val="32"/>
          <w:szCs w:val="32"/>
          <w:highlight w:val="none"/>
        </w:rPr>
        <w:t>年预算安排使用情况：原体制补助收入、县级基本财力保障转移支付、工资性转移支付等固定数额转移支付等主要安排用于人员及公用支出。义务教育转移支付收入用于教育方面的支出。其它一般性转支付中部分项目主要根据上级下达专项用途安排支出。</w:t>
      </w:r>
    </w:p>
    <w:p>
      <w:pPr>
        <w:rPr>
          <w:highlight w:val="yellow"/>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wZDQ0NGIzNTQ2MzM0ZjViZTZjZWYwYzY1ZDJmYmYifQ=="/>
  </w:docVars>
  <w:rsids>
    <w:rsidRoot w:val="25AC6B02"/>
    <w:rsid w:val="06125572"/>
    <w:rsid w:val="17844041"/>
    <w:rsid w:val="18394138"/>
    <w:rsid w:val="25AC6B02"/>
    <w:rsid w:val="28174007"/>
    <w:rsid w:val="35D822CD"/>
    <w:rsid w:val="43C018D3"/>
    <w:rsid w:val="43E231BC"/>
    <w:rsid w:val="4617646C"/>
    <w:rsid w:val="593F4FF6"/>
    <w:rsid w:val="5C0A62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823</Words>
  <Characters>950</Characters>
  <Lines>0</Lines>
  <Paragraphs>0</Paragraphs>
  <TotalTime>112</TotalTime>
  <ScaleCrop>false</ScaleCrop>
  <LinksUpToDate>false</LinksUpToDate>
  <CharactersWithSpaces>952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2022-09-01T09:23:00Z</dcterms:created>
  <dc:creator>天晴</dc:creator>
  <cp:lastModifiedBy>李丹</cp:lastModifiedBy>
  <dcterms:modified xsi:type="dcterms:W3CDTF">2023-08-07T02:39:52Z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80EB4F42DD034B4A91DF772E21DF14BC</vt:lpwstr>
  </property>
</Properties>
</file>