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2021年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鄂城区政府性债务情况的说明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政府债务限额情况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经省财政厅核定，鄂城区2021年末政府债务限额为75900万元，其中一般债务限额为39700万元、专项债务限额为36300万元。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二、政府债务余额情况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2021年末全区政府性债务余额为75900万元，其中：一般债券余额39700万元、专项债券余额36300万元。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三、2021年政府债券发行及资金使用安排情况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全区共发行新增政府债券20027万元，其中一般债券15027万元、专项债券5000万元。新增一般债券主要用于：鄂州市花湖实验学校新建工程建设项目13027万元、鄂城区养老服务中心1000万元、鄂城区公共卫生临床中心1000万元。新增专项债券主要用于：汀祖精密制造产业园项目5000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三、政府债券还本付息情况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根据2020年末全区政府债券余额情况测算，2021年全区政府债券还本金额预计为0万元。2021年全区政府债券付息金额预计为1919.5万元（其中一般债券付息776.64万元、专项债券付息1142.86万元）。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jNhMWVhNDBkMTQxN2Y5NGE1YmQzYzVjYzYyZWYifQ=="/>
  </w:docVars>
  <w:rsids>
    <w:rsidRoot w:val="49B27FDF"/>
    <w:rsid w:val="49B2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443</Characters>
  <Lines>0</Lines>
  <Paragraphs>0</Paragraphs>
  <TotalTime>3</TotalTime>
  <ScaleCrop>false</ScaleCrop>
  <LinksUpToDate>false</LinksUpToDate>
  <CharactersWithSpaces>444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2022-11-14T01:47:00Z</dcterms:created>
  <dc:creator>天晴</dc:creator>
  <cp:lastModifiedBy>天晴</cp:lastModifiedBy>
  <dcterms:modified xsi:type="dcterms:W3CDTF">2022-11-14T01:51:19Z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F0571D3D48FF482286EF5069531E5446</vt:lpwstr>
  </property>
</Properties>
</file>