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Tahoma" w:hAnsi="Tahoma" w:eastAsia="Tahoma" w:cs="Tahoma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Tahoma" w:hAnsi="Tahoma" w:cs="Tahoma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鄂州市自然资源和规划局鄂城分局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1"/>
          <w:szCs w:val="31"/>
          <w:shd w:val="clear" w:fill="FFFFFF"/>
        </w:rPr>
        <w:t>政府信息公开目录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5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公开类别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公开事项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政策法规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规范性文件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"http://zrzyhghj.ezhou.gov.cn/zfxxgk/zc/qtzdgkwj/" </w:instrTex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其他主动公开文件</w: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2.信息公开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"http://zrzyhghj.ezhou.gov.cn/zfxxgk/xxgkzn/202104/t20210422_392314.html" </w:instrTex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信息公开指南</w: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"http://zrzyhghj.ezhou.gov.cn/zfxxgk/xxgkgd/" </w:instrTex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信息公开制度</w: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"http://zrzyhghj.ezhou.gov.cn/zfxxgk/xxgknb/" </w:instrTex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政府信息公开年报</w: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"http://zrzyhghj.ezhou.gov.cn/zfxxgk/ysqgk/" </w:instrTex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依申请公开</w: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3.工作机构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机构设置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领导分工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4.财政资金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"http://zrzyhghj.ezhou.gov.cn/zfxxgk/fdzdgknr/bmyjs/" </w:instrTex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9"/>
                <w:szCs w:val="19"/>
                <w:u w:val="none"/>
                <w:shd w:val="clear" w:fill="FFFFFF"/>
              </w:rPr>
              <w:t>财政预决算</w:t>
            </w: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5.行政事业性收费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行政事业性收费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6.规划计划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</w:rPr>
              <w:t>发展规划和计划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工作总结和要求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7.公共资源配置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国有建设用地供应计划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6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闲置土地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8.其他</w:t>
            </w:r>
          </w:p>
        </w:tc>
        <w:tc>
          <w:tcPr>
            <w:tcW w:w="5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其它主动公开内容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宋体" w:hAnsi="宋体" w:eastAsia="黑体" w:cs="宋体"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</w:rPr>
        <w:t>政策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规范性文件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43434"/>
          <w:spacing w:val="0"/>
          <w:sz w:val="19"/>
          <w:szCs w:val="19"/>
          <w:u w:val="none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caps w:val="0"/>
          <w:color w:val="343434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i w:val="0"/>
          <w:caps w:val="0"/>
          <w:color w:val="343434"/>
          <w:spacing w:val="0"/>
          <w:sz w:val="19"/>
          <w:szCs w:val="19"/>
          <w:u w:val="none"/>
          <w:shd w:val="clear" w:fill="FFFFFF"/>
        </w:rPr>
        <w:instrText xml:space="preserve"> HYPERLINK "http://zrzyhghj.ezhou.gov.cn/zfxxgk/zc/qtzdgkwj/" </w:instrText>
      </w:r>
      <w:r>
        <w:rPr>
          <w:rFonts w:ascii="宋体" w:hAnsi="宋体" w:eastAsia="宋体" w:cs="宋体"/>
          <w:i w:val="0"/>
          <w:caps w:val="0"/>
          <w:color w:val="343434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43434"/>
          <w:spacing w:val="0"/>
          <w:sz w:val="19"/>
          <w:szCs w:val="19"/>
          <w:u w:val="none"/>
          <w:shd w:val="clear" w:fill="FFFFFF"/>
        </w:rPr>
        <w:t>其他主动公开文件</w:t>
      </w:r>
      <w:r>
        <w:rPr>
          <w:rFonts w:ascii="宋体" w:hAnsi="宋体" w:eastAsia="宋体" w:cs="宋体"/>
          <w:i w:val="0"/>
          <w:caps w:val="0"/>
          <w:color w:val="343434"/>
          <w:spacing w:val="0"/>
          <w:sz w:val="19"/>
          <w:szCs w:val="19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二、信息公开类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1、信息公开指南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2、信息公开制度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3、政府信息公开年报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4、依申请公开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default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5、其他主动公开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三、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</w:rPr>
        <w:t>机构职能类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领导分工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lang w:val="en-US" w:eastAsia="zh-CN"/>
        </w:rPr>
        <w:t>2、机构设置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</w:rPr>
        <w:t>三、规划计划类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1、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发展规划和计划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2、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工作总结和要求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8"/>
          <w:szCs w:val="18"/>
          <w:shd w:val="clear" w:fill="FFFFFF"/>
        </w:rPr>
        <w:t>四、业务工作类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4.1行政许可审批事项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4.2行政复议诉讼事项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4.3重点公开信息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4.4应急管理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72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4.5财政公开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74D3B"/>
    <w:rsid w:val="40C563F1"/>
    <w:rsid w:val="59A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2022-07-05T01:30:00Z</dcterms:created>
  <dc:creator>Administrator</dc:creator>
  <cp:lastModifiedBy>Administrator</cp:lastModifiedBy>
  <dcterms:modified xsi:type="dcterms:W3CDTF">2022-07-05T03:30:37Z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