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鄂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城区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2021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年政府信息公开工作年度报告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中华人民共和国政府信息公开条例》（国务院令第711号，以下简称《条例》）和《国务院办公厅政府信息与政务公开办公室关于印发〈中华人民共和国政府信息公开工作年度报告格式〉的通知》（国办公开办函〔2021〕30号）要求，编制发布本年报。全文包括主动公开、依申请公开、政府信息管理、政府信息平台建设、监督保障（含《中华人民共和国政府信息公开条例》第五十条第四项规定的各级人民政府“工作考核、社会评议和责任追究结果情况”）等方面。所列数据的统计期限自2021年1月1日起至2021年12月31日止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总体情况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2021年，鄂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城区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审计局严格落实《条例》和《国务院办公厅关于印发2021年政务公开工作要点的通知》（国办发〔2021〕12号）的要求，紧紧围绕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委、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政府中心工作及社会群众关注关切，加强政策发布的力度和时效，持续提升公开质量和治理效能，取得积极成效。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42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（一）主动公开方面。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全年共公开15条信息，全年共制定0条行政规范性文件，办理行政许可0件，其他对外管理服务事项0件，行政处罚0件，行政强制0件，行政事业性收费项目0项。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eastAsia="仿宋" w:cs="Calibri"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1.决策公开。2021年未制定重大决策文件，此项无公开内容。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Calibri" w:hAnsi="Calibri" w:eastAsia="仿宋" w:cs="Calibri"/>
          <w:i w:val="0"/>
          <w:iCs w:val="0"/>
          <w:caps w:val="0"/>
          <w:color w:val="333333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2.结果公开。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</w:rPr>
        <w:t>开展审计查出问题整改情况“回头看”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eastAsia="zh-CN"/>
        </w:rPr>
        <w:t>，并将“回头看”结果予以公开。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3.执行公开。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公开2021年度局政府采购实施情况、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2021年度部门预算和2020年度部门决算、2021年度审计项目计划。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4.要点落实。编制局政务公开工作责任分解计划，严格贯彻落实要点要求。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（二）依申请公开。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局高度重视依申请公开工作，依据《条例》、《鄂城区政府信息公开指南》等文件精神，以及本单位《鄂州市鄂城区审计局政府信息公开指南》，完善依法申请公开制度，明确政务公开的方式、答复申请的期限，规范申请答复的格式和流程，推进信息公开工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作科学化、规范化、高效化。严控信息质量，严格执行信息发布审核审批程序，逐级审批同意后，由办公室统一对外发布，确保信息公开工作标准严、质量高、推进稳。2021年收到政府信息公开申请0例，处理政府信息公开0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（三）政府信息管理。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建立信息审核发布审核机制。编制《鄂州市鄂城区审计局政府信息公开指南》与《鄂城区审计局政府信息主动公开目录》，我局在《目录》规定的公开时限内，及时公开政府信息，需提交《政府信息主动公开审批表》，审批表需由分管领导和主要负责人签字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规范性文件清理方面。根据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区委、区政府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规范性文件清理工作要求，我局对规范性文件进行了认真清理，2021年我局未制定本单位规范性文件。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42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（四）平台建设。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形成以鄂城区政府门户网站为主的信息公开平台。通过门户网站及时公布工作动态、机关党建、审计动态、公示公告、组织机构与职责等。紧跟重大战略部署、政策性文件解读、时政要闻、社会热点、群众关切等，及时更新公开信息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42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（五）监督保障。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both"/>
        <w:rPr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为切实做好政务公开工作，深化主动公开内容，我局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根据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鄂州市鄂城区审计局政府信息公开指南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》，认真执行政府信息公开工作一系列规章制度，严格落实信息内容审核发布机制，做好政府信息公开工作。2021年，未发生因不履行政务公开义务而发生的责任追究情况。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主动公开政府信息情况</w:t>
      </w:r>
    </w:p>
    <w:p>
      <w:pPr>
        <w:pStyle w:val="2"/>
        <w:numPr>
          <w:ilvl w:val="0"/>
          <w:numId w:val="0"/>
        </w:numPr>
      </w:pPr>
    </w:p>
    <w:tbl>
      <w:tblPr>
        <w:tblStyle w:val="8"/>
        <w:tblW w:w="8522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16"/>
        <w:gridCol w:w="2176"/>
        <w:gridCol w:w="1154"/>
        <w:gridCol w:w="2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52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7" w:hRule="atLeast"/>
        </w:trPr>
        <w:tc>
          <w:tcPr>
            <w:tcW w:w="3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1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本年新制作数量</w:t>
            </w:r>
          </w:p>
        </w:tc>
        <w:tc>
          <w:tcPr>
            <w:tcW w:w="11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本年新公开数量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对外公开总数量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br w:type="page"/>
      </w:r>
    </w:p>
    <w:tbl>
      <w:tblPr>
        <w:tblStyle w:val="8"/>
        <w:tblW w:w="8522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16"/>
        <w:gridCol w:w="2176"/>
        <w:gridCol w:w="1154"/>
        <w:gridCol w:w="2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</w:trPr>
        <w:tc>
          <w:tcPr>
            <w:tcW w:w="3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行政规范性文件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（本单位制发的）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3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1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1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3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50" w:hRule="atLeast"/>
        </w:trPr>
        <w:tc>
          <w:tcPr>
            <w:tcW w:w="3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其他对外管理服务事项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06" w:hRule="atLeast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3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1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1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3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3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33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30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640"/>
        <w:jc w:val="both"/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8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836"/>
        <w:gridCol w:w="1844"/>
        <w:gridCol w:w="731"/>
        <w:gridCol w:w="688"/>
        <w:gridCol w:w="688"/>
        <w:gridCol w:w="731"/>
        <w:gridCol w:w="874"/>
        <w:gridCol w:w="674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30" w:type="dxa"/>
            <w:gridSpan w:val="3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 </w:t>
            </w:r>
          </w:p>
        </w:tc>
        <w:tc>
          <w:tcPr>
            <w:tcW w:w="5175" w:type="dxa"/>
            <w:gridSpan w:val="7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申请人情况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30" w:type="dxa"/>
            <w:gridSpan w:val="3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自然人 </w:t>
            </w:r>
          </w:p>
        </w:tc>
        <w:tc>
          <w:tcPr>
            <w:tcW w:w="3750" w:type="dxa"/>
            <w:gridSpan w:val="5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法人或其他组织 </w:t>
            </w:r>
          </w:p>
        </w:tc>
        <w:tc>
          <w:tcPr>
            <w:tcW w:w="660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总计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30" w:type="dxa"/>
            <w:gridSpan w:val="3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商业企业 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科研机构 </w:t>
            </w:r>
          </w:p>
        </w:tc>
        <w:tc>
          <w:tcPr>
            <w:tcW w:w="75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社会公益组织 </w:t>
            </w:r>
          </w:p>
        </w:tc>
        <w:tc>
          <w:tcPr>
            <w:tcW w:w="90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法律服务机构 </w:t>
            </w:r>
          </w:p>
        </w:tc>
        <w:tc>
          <w:tcPr>
            <w:tcW w:w="66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其他 </w:t>
            </w:r>
          </w:p>
        </w:tc>
        <w:tc>
          <w:tcPr>
            <w:tcW w:w="660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30" w:type="dxa"/>
            <w:gridSpan w:val="3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一、本年新收政府信息公开申请数量 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30" w:type="dxa"/>
            <w:gridSpan w:val="3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二、上年结转政府信息公开申请数量 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vMerge w:val="restart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三、本年度办理结果 </w:t>
            </w:r>
          </w:p>
        </w:tc>
        <w:tc>
          <w:tcPr>
            <w:tcW w:w="2730" w:type="dxa"/>
            <w:gridSpan w:val="2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（一）予以公开 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 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（三）不予公开 </w:t>
            </w:r>
          </w:p>
        </w:tc>
        <w:tc>
          <w:tcPr>
            <w:tcW w:w="189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1.属于国家秘密 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2.其他法律行政法规禁止公开 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3.危及“三安全一稳定” 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4.保护第三方合法权益 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5.属于三类内部事务信息 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6.属于四类过程性信息 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7.属于行政执法案卷 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8.属于行政查询事项 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（四）无法提供 </w:t>
            </w:r>
          </w:p>
        </w:tc>
        <w:tc>
          <w:tcPr>
            <w:tcW w:w="189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1.本机关不掌握相关政府信息 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2.没有现成信息需要另行制作 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3.补正后申请内容仍不明确 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（五）不予处理 </w:t>
            </w:r>
          </w:p>
        </w:tc>
        <w:tc>
          <w:tcPr>
            <w:tcW w:w="189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1.信访举报投诉类申请 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2.重复申请 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3.要求提供公开出版物 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4.无正当理由大量反复申请 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 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（六）其他处理 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（七）总计 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30" w:type="dxa"/>
            <w:gridSpan w:val="3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四、结转下年度继续办理 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四、</w:t>
      </w: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政府信息公开行政复议、行政诉讼情况</w:t>
      </w:r>
    </w:p>
    <w:tbl>
      <w:tblPr>
        <w:tblStyle w:val="8"/>
        <w:tblW w:w="90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firstLine="640" w:firstLineChars="20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firstLine="640" w:firstLineChars="20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年，鄂城区审计局在政府信息公开工作取得一定的成效，但对照工作要求仍有不足。解读信息数量少、转载解读文件较多，信息公开、互动交流不够及时。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，将进一步提升信息公开力度，强化日常监管，不断推进政府信息工作规范运行。一是加强政策解读工作，创新解读形式，提升解读实效，方便群众准确地理解政策。二是丰富信息公开内容和公开形式，注重采用图文、视频等形式进行公开。三是强化信息质量管理和平台建设，做好日常信息跟踪监测，及时公开政府信息、回应群众关切，持续健全完善政府信息公开工作制度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无。</w:t>
      </w:r>
    </w:p>
    <w:p>
      <w:pPr>
        <w:pStyle w:val="2"/>
        <w:numPr>
          <w:ilvl w:val="0"/>
          <w:numId w:val="0"/>
        </w:numPr>
        <w:ind w:left="640" w:leftChars="0"/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5905B2-E432-43EB-A99A-CD3F60A7B63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05581CB6-D41B-4F31-B073-3B0B7CBDC88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62FAABF-9C85-4C30-8730-AFB1AC072E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85DB3AB-586E-4685-A0D1-283F536D3FA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A752441-488A-4FA6-B08B-16F37C233ED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B6FB9F36-9FFB-483F-B291-F3F9249152A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A0C930"/>
    <w:multiLevelType w:val="singleLevel"/>
    <w:tmpl w:val="9BA0C9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ODhhZDMxYzdlMzY0MDgxOTI3MzA5OGU2MWI2OGMifQ=="/>
  </w:docVars>
  <w:rsids>
    <w:rsidRoot w:val="00000000"/>
    <w:rsid w:val="0537321F"/>
    <w:rsid w:val="08055AE3"/>
    <w:rsid w:val="1410409C"/>
    <w:rsid w:val="1CF51446"/>
    <w:rsid w:val="1DCF66E8"/>
    <w:rsid w:val="22787738"/>
    <w:rsid w:val="22ED00C4"/>
    <w:rsid w:val="301A0444"/>
    <w:rsid w:val="39C2239D"/>
    <w:rsid w:val="39EB6200"/>
    <w:rsid w:val="417D4344"/>
    <w:rsid w:val="41AF3FB7"/>
    <w:rsid w:val="44550E45"/>
    <w:rsid w:val="480B1247"/>
    <w:rsid w:val="53A27940"/>
    <w:rsid w:val="5CF36FF6"/>
    <w:rsid w:val="61D918D9"/>
    <w:rsid w:val="64B534E6"/>
    <w:rsid w:val="67EB4657"/>
    <w:rsid w:val="6BD03EBE"/>
    <w:rsid w:val="6FD3297D"/>
    <w:rsid w:val="792C2F43"/>
    <w:rsid w:val="7E70004F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ind w:firstLine="540"/>
    </w:pPr>
    <w:rPr>
      <w:sz w:val="30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2357</Words>
  <Characters>2435</Characters>
  <Lines>0</Lines>
  <Paragraphs>0</Paragraphs>
  <TotalTime>12</TotalTime>
  <ScaleCrop>false</ScaleCrop>
  <LinksUpToDate>false</LinksUpToDate>
  <CharactersWithSpaces>2474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狗YI巴不长草</cp:lastModifiedBy>
  <dcterms:modified xsi:type="dcterms:W3CDTF">2022-06-08T07:40:54Z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A8DC9B250E4F41D08EDDCBB04E291B12</vt:lpwstr>
  </property>
</Properties>
</file>