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96816">
      <w:pPr>
        <w:keepNext w:val="0"/>
        <w:keepLines w:val="0"/>
        <w:pageBreakBefore w:val="0"/>
        <w:widowControl w:val="0"/>
        <w:kinsoku/>
        <w:wordWrap/>
        <w:overflowPunct/>
        <w:topLinePunct w:val="0"/>
        <w:autoSpaceDE/>
        <w:autoSpaceDN/>
        <w:bidi w:val="0"/>
        <w:adjustRightInd/>
        <w:spacing w:line="520" w:lineRule="exact"/>
        <w:ind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E42D00D">
      <w:pPr>
        <w:spacing w:line="480" w:lineRule="exact"/>
        <w:jc w:val="center"/>
        <w:rPr>
          <w:rFonts w:eastAsia="方正小标宋简体"/>
          <w:sz w:val="44"/>
          <w:szCs w:val="44"/>
        </w:rPr>
      </w:pPr>
    </w:p>
    <w:p w14:paraId="14595C26">
      <w:pPr>
        <w:spacing w:line="480" w:lineRule="exact"/>
        <w:jc w:val="center"/>
        <w:rPr>
          <w:rFonts w:hint="eastAsia" w:eastAsia="方正小标宋简体"/>
          <w:sz w:val="44"/>
          <w:szCs w:val="44"/>
        </w:rPr>
      </w:pPr>
      <w:r>
        <w:rPr>
          <w:rFonts w:hint="eastAsia" w:eastAsia="方正小标宋简体"/>
          <w:sz w:val="44"/>
          <w:szCs w:val="44"/>
          <w:lang w:val="en-US" w:eastAsia="zh-CN"/>
        </w:rPr>
        <w:t>鄂城区</w:t>
      </w:r>
      <w:r>
        <w:rPr>
          <w:rFonts w:hint="eastAsia" w:eastAsia="方正小标宋简体"/>
          <w:sz w:val="44"/>
          <w:szCs w:val="44"/>
        </w:rPr>
        <w:t>行政审批中介服务规范化指引清单（</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3</w:t>
      </w:r>
      <w:r>
        <w:rPr>
          <w:rFonts w:hint="eastAsia" w:eastAsia="方正小标宋简体"/>
          <w:sz w:val="44"/>
          <w:szCs w:val="44"/>
        </w:rPr>
        <w:t>年版）</w:t>
      </w:r>
    </w:p>
    <w:p w14:paraId="30CEA79C">
      <w:pPr>
        <w:pStyle w:val="2"/>
      </w:pPr>
    </w:p>
    <w:tbl>
      <w:tblPr>
        <w:tblStyle w:val="5"/>
        <w:tblW w:w="1410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522"/>
        <w:gridCol w:w="1425"/>
        <w:gridCol w:w="1875"/>
        <w:gridCol w:w="1050"/>
        <w:gridCol w:w="3485"/>
        <w:gridCol w:w="4678"/>
        <w:gridCol w:w="1067"/>
      </w:tblGrid>
      <w:tr w14:paraId="383B7C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85" w:hRule="atLeast"/>
          <w:tblHeader/>
          <w:jc w:val="center"/>
        </w:trPr>
        <w:tc>
          <w:tcPr>
            <w:tcW w:w="522" w:type="dxa"/>
            <w:tcBorders>
              <w:top w:val="single" w:color="000000" w:sz="12" w:space="0"/>
            </w:tcBorders>
            <w:vAlign w:val="center"/>
          </w:tcPr>
          <w:p w14:paraId="45DBE0E4">
            <w:pPr>
              <w:spacing w:line="3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425" w:type="dxa"/>
            <w:tcBorders>
              <w:top w:val="single" w:color="000000" w:sz="12" w:space="0"/>
            </w:tcBorders>
            <w:vAlign w:val="center"/>
          </w:tcPr>
          <w:p w14:paraId="536436D6">
            <w:pPr>
              <w:spacing w:line="300" w:lineRule="exact"/>
              <w:jc w:val="center"/>
              <w:rPr>
                <w:rFonts w:ascii="黑体" w:hAnsi="黑体" w:eastAsia="黑体" w:cs="黑体"/>
                <w:sz w:val="28"/>
                <w:szCs w:val="28"/>
              </w:rPr>
            </w:pPr>
            <w:r>
              <w:rPr>
                <w:rFonts w:hint="eastAsia" w:ascii="黑体" w:hAnsi="黑体" w:eastAsia="黑体" w:cs="黑体"/>
                <w:sz w:val="28"/>
                <w:szCs w:val="28"/>
              </w:rPr>
              <w:t>中介服务</w:t>
            </w:r>
          </w:p>
          <w:p w14:paraId="7E0CF0A8">
            <w:pPr>
              <w:spacing w:line="300" w:lineRule="exact"/>
              <w:jc w:val="center"/>
              <w:rPr>
                <w:rFonts w:ascii="黑体" w:hAnsi="黑体" w:eastAsia="黑体" w:cs="黑体"/>
                <w:sz w:val="28"/>
                <w:szCs w:val="28"/>
              </w:rPr>
            </w:pPr>
            <w:r>
              <w:rPr>
                <w:rFonts w:hint="eastAsia" w:ascii="黑体" w:hAnsi="黑体" w:eastAsia="黑体" w:cs="黑体"/>
                <w:sz w:val="28"/>
                <w:szCs w:val="28"/>
              </w:rPr>
              <w:t>事项名称</w:t>
            </w:r>
          </w:p>
        </w:tc>
        <w:tc>
          <w:tcPr>
            <w:tcW w:w="1875" w:type="dxa"/>
            <w:tcBorders>
              <w:top w:val="single" w:color="000000" w:sz="12" w:space="0"/>
            </w:tcBorders>
            <w:vAlign w:val="center"/>
          </w:tcPr>
          <w:p w14:paraId="31C3404C">
            <w:pPr>
              <w:spacing w:line="300" w:lineRule="exact"/>
              <w:jc w:val="center"/>
              <w:rPr>
                <w:rFonts w:ascii="黑体" w:hAnsi="黑体" w:eastAsia="黑体" w:cs="黑体"/>
                <w:sz w:val="28"/>
                <w:szCs w:val="28"/>
              </w:rPr>
            </w:pPr>
            <w:r>
              <w:rPr>
                <w:rFonts w:hint="eastAsia" w:ascii="黑体" w:hAnsi="黑体" w:eastAsia="黑体" w:cs="黑体"/>
                <w:sz w:val="28"/>
                <w:szCs w:val="28"/>
              </w:rPr>
              <w:t>涉及的审批</w:t>
            </w:r>
          </w:p>
          <w:p w14:paraId="77402F6E">
            <w:pPr>
              <w:spacing w:line="300" w:lineRule="exact"/>
              <w:jc w:val="center"/>
              <w:rPr>
                <w:rFonts w:ascii="黑体" w:hAnsi="黑体" w:eastAsia="黑体" w:cs="黑体"/>
                <w:sz w:val="28"/>
                <w:szCs w:val="28"/>
              </w:rPr>
            </w:pPr>
            <w:r>
              <w:rPr>
                <w:rFonts w:hint="eastAsia" w:ascii="黑体" w:hAnsi="黑体" w:eastAsia="黑体" w:cs="黑体"/>
                <w:sz w:val="28"/>
                <w:szCs w:val="28"/>
              </w:rPr>
              <w:t>事项名称</w:t>
            </w:r>
          </w:p>
        </w:tc>
        <w:tc>
          <w:tcPr>
            <w:tcW w:w="1050" w:type="dxa"/>
            <w:tcBorders>
              <w:top w:val="single" w:color="000000" w:sz="12" w:space="0"/>
            </w:tcBorders>
            <w:vAlign w:val="center"/>
          </w:tcPr>
          <w:p w14:paraId="3EBA68BA">
            <w:pPr>
              <w:spacing w:line="300" w:lineRule="exact"/>
              <w:jc w:val="center"/>
              <w:rPr>
                <w:rFonts w:ascii="黑体" w:hAnsi="黑体" w:eastAsia="黑体" w:cs="黑体"/>
                <w:sz w:val="28"/>
                <w:szCs w:val="28"/>
              </w:rPr>
            </w:pPr>
            <w:r>
              <w:rPr>
                <w:rFonts w:hint="eastAsia" w:ascii="黑体" w:hAnsi="黑体" w:eastAsia="黑体" w:cs="黑体"/>
                <w:sz w:val="28"/>
                <w:szCs w:val="28"/>
              </w:rPr>
              <w:t>审批</w:t>
            </w:r>
          </w:p>
          <w:p w14:paraId="2A00307F">
            <w:pPr>
              <w:spacing w:line="300" w:lineRule="exact"/>
              <w:jc w:val="center"/>
              <w:rPr>
                <w:rFonts w:ascii="黑体" w:hAnsi="黑体" w:eastAsia="黑体" w:cs="黑体"/>
                <w:sz w:val="28"/>
                <w:szCs w:val="28"/>
              </w:rPr>
            </w:pPr>
            <w:r>
              <w:rPr>
                <w:rFonts w:hint="eastAsia" w:ascii="黑体" w:hAnsi="黑体" w:eastAsia="黑体" w:cs="黑体"/>
                <w:sz w:val="28"/>
                <w:szCs w:val="28"/>
              </w:rPr>
              <w:t>单位</w:t>
            </w:r>
          </w:p>
        </w:tc>
        <w:tc>
          <w:tcPr>
            <w:tcW w:w="3485" w:type="dxa"/>
            <w:tcBorders>
              <w:top w:val="single" w:color="000000" w:sz="12" w:space="0"/>
            </w:tcBorders>
            <w:vAlign w:val="center"/>
          </w:tcPr>
          <w:p w14:paraId="1FE9AA04">
            <w:pPr>
              <w:spacing w:line="300" w:lineRule="exact"/>
              <w:jc w:val="center"/>
              <w:rPr>
                <w:rFonts w:ascii="黑体" w:hAnsi="黑体" w:eastAsia="黑体" w:cs="黑体"/>
                <w:sz w:val="28"/>
                <w:szCs w:val="28"/>
              </w:rPr>
            </w:pPr>
            <w:r>
              <w:rPr>
                <w:rFonts w:hint="eastAsia" w:ascii="黑体" w:hAnsi="黑体" w:eastAsia="黑体" w:cs="黑体"/>
                <w:sz w:val="28"/>
                <w:szCs w:val="28"/>
              </w:rPr>
              <w:t>工作流程</w:t>
            </w:r>
          </w:p>
          <w:p w14:paraId="1348F631">
            <w:pPr>
              <w:spacing w:line="300" w:lineRule="exact"/>
              <w:jc w:val="center"/>
              <w:rPr>
                <w:rFonts w:ascii="黑体" w:hAnsi="黑体" w:eastAsia="黑体" w:cs="黑体"/>
                <w:sz w:val="28"/>
                <w:szCs w:val="28"/>
              </w:rPr>
            </w:pPr>
            <w:r>
              <w:rPr>
                <w:rFonts w:hint="eastAsia" w:ascii="黑体" w:hAnsi="黑体" w:eastAsia="黑体" w:cs="黑体"/>
                <w:sz w:val="28"/>
                <w:szCs w:val="28"/>
              </w:rPr>
              <w:t>（文字简述）</w:t>
            </w:r>
          </w:p>
        </w:tc>
        <w:tc>
          <w:tcPr>
            <w:tcW w:w="4678" w:type="dxa"/>
            <w:tcBorders>
              <w:top w:val="single" w:color="000000" w:sz="12" w:space="0"/>
            </w:tcBorders>
            <w:vAlign w:val="center"/>
          </w:tcPr>
          <w:p w14:paraId="67E0FBBA">
            <w:pPr>
              <w:spacing w:line="300" w:lineRule="exact"/>
              <w:jc w:val="center"/>
              <w:rPr>
                <w:rFonts w:ascii="黑体" w:hAnsi="黑体" w:eastAsia="黑体" w:cs="黑体"/>
                <w:sz w:val="28"/>
                <w:szCs w:val="28"/>
              </w:rPr>
            </w:pPr>
            <w:r>
              <w:rPr>
                <w:rFonts w:hint="eastAsia" w:ascii="黑体" w:hAnsi="黑体" w:eastAsia="黑体" w:cs="黑体"/>
                <w:sz w:val="28"/>
                <w:szCs w:val="28"/>
              </w:rPr>
              <w:t>申报条件</w:t>
            </w:r>
          </w:p>
          <w:p w14:paraId="74BF091F">
            <w:pPr>
              <w:spacing w:line="300" w:lineRule="exact"/>
              <w:jc w:val="center"/>
              <w:rPr>
                <w:rFonts w:ascii="黑体" w:hAnsi="黑体" w:eastAsia="黑体" w:cs="黑体"/>
                <w:sz w:val="28"/>
                <w:szCs w:val="28"/>
              </w:rPr>
            </w:pPr>
            <w:r>
              <w:rPr>
                <w:rFonts w:hint="eastAsia" w:ascii="黑体" w:hAnsi="黑体" w:eastAsia="黑体" w:cs="黑体"/>
                <w:sz w:val="28"/>
                <w:szCs w:val="28"/>
              </w:rPr>
              <w:t>（审核标准）</w:t>
            </w:r>
          </w:p>
        </w:tc>
        <w:tc>
          <w:tcPr>
            <w:tcW w:w="1067" w:type="dxa"/>
            <w:tcBorders>
              <w:top w:val="single" w:color="000000" w:sz="12" w:space="0"/>
            </w:tcBorders>
            <w:vAlign w:val="center"/>
          </w:tcPr>
          <w:p w14:paraId="231929DF">
            <w:pPr>
              <w:spacing w:line="300" w:lineRule="exact"/>
              <w:jc w:val="center"/>
              <w:rPr>
                <w:rFonts w:ascii="黑体" w:hAnsi="黑体" w:eastAsia="黑体" w:cs="黑体"/>
                <w:sz w:val="28"/>
                <w:szCs w:val="28"/>
              </w:rPr>
            </w:pPr>
            <w:r>
              <w:rPr>
                <w:rFonts w:hint="eastAsia" w:ascii="黑体" w:hAnsi="黑体" w:eastAsia="黑体" w:cs="黑体"/>
                <w:sz w:val="28"/>
                <w:szCs w:val="28"/>
              </w:rPr>
              <w:t>备注</w:t>
            </w:r>
          </w:p>
        </w:tc>
      </w:tr>
      <w:tr w14:paraId="195413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42" w:hRule="atLeast"/>
          <w:jc w:val="center"/>
        </w:trPr>
        <w:tc>
          <w:tcPr>
            <w:tcW w:w="14102" w:type="dxa"/>
            <w:gridSpan w:val="7"/>
            <w:tcBorders>
              <w:top w:val="single" w:color="000000" w:sz="12" w:space="0"/>
            </w:tcBorders>
            <w:vAlign w:val="center"/>
          </w:tcPr>
          <w:p w14:paraId="7161651F">
            <w:pPr>
              <w:spacing w:line="600" w:lineRule="exact"/>
              <w:rPr>
                <w:rFonts w:ascii="黑体" w:hAnsi="黑体" w:eastAsia="黑体" w:cs="黑体"/>
                <w:sz w:val="28"/>
                <w:szCs w:val="28"/>
              </w:rPr>
            </w:pPr>
            <w:r>
              <w:rPr>
                <w:rFonts w:hint="eastAsia" w:ascii="楷体_GB2312" w:hAnsi="楷体_GB2312" w:eastAsia="楷体_GB2312" w:cs="楷体_GB2312"/>
                <w:sz w:val="28"/>
                <w:szCs w:val="28"/>
              </w:rPr>
              <w:t>一、由申请人委托中介机构开展的行政审批中介服务事项（</w:t>
            </w:r>
            <w:r>
              <w:rPr>
                <w:rFonts w:hint="eastAsia" w:ascii="楷体_GB2312" w:hAnsi="楷体_GB2312" w:eastAsia="楷体_GB2312" w:cs="楷体_GB2312"/>
                <w:sz w:val="28"/>
                <w:szCs w:val="28"/>
                <w:lang w:val="en-US" w:eastAsia="zh-CN"/>
              </w:rPr>
              <w:t>50</w:t>
            </w:r>
            <w:r>
              <w:rPr>
                <w:rFonts w:hint="eastAsia" w:ascii="楷体_GB2312" w:hAnsi="楷体_GB2312" w:eastAsia="楷体_GB2312" w:cs="楷体_GB2312"/>
                <w:sz w:val="28"/>
                <w:szCs w:val="28"/>
              </w:rPr>
              <w:t>项）</w:t>
            </w:r>
          </w:p>
        </w:tc>
      </w:tr>
      <w:tr w14:paraId="6B75E3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607" w:hRule="atLeast"/>
          <w:jc w:val="center"/>
        </w:trPr>
        <w:tc>
          <w:tcPr>
            <w:tcW w:w="522" w:type="dxa"/>
            <w:vAlign w:val="center"/>
          </w:tcPr>
          <w:p w14:paraId="15F09EBD">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1425" w:type="dxa"/>
            <w:vAlign w:val="center"/>
          </w:tcPr>
          <w:p w14:paraId="639B3DE9">
            <w:pPr>
              <w:rPr>
                <w:rFonts w:ascii="仿宋_GB2312" w:hAnsi="仿宋_GB2312" w:eastAsia="仿宋_GB2312" w:cs="仿宋_GB2312"/>
                <w:szCs w:val="21"/>
              </w:rPr>
            </w:pPr>
            <w:r>
              <w:rPr>
                <w:rFonts w:hint="eastAsia" w:ascii="仿宋_GB2312" w:hAnsi="仿宋_GB2312" w:eastAsia="仿宋_GB2312" w:cs="仿宋_GB2312"/>
                <w:szCs w:val="21"/>
              </w:rPr>
              <w:t>项目建议书、可行性研究报告、初步设计及概算编制</w:t>
            </w:r>
          </w:p>
        </w:tc>
        <w:tc>
          <w:tcPr>
            <w:tcW w:w="1875" w:type="dxa"/>
            <w:vAlign w:val="center"/>
          </w:tcPr>
          <w:p w14:paraId="1F6ECBBF">
            <w:pPr>
              <w:rPr>
                <w:rFonts w:ascii="仿宋_GB2312" w:hAnsi="仿宋_GB2312" w:eastAsia="仿宋_GB2312" w:cs="仿宋_GB2312"/>
                <w:szCs w:val="21"/>
              </w:rPr>
            </w:pPr>
            <w:r>
              <w:rPr>
                <w:rFonts w:hint="eastAsia" w:ascii="仿宋_GB2312" w:hAnsi="仿宋_GB2312" w:eastAsia="仿宋_GB2312" w:cs="仿宋_GB2312"/>
                <w:szCs w:val="21"/>
              </w:rPr>
              <w:t>政府投资项目审批</w:t>
            </w:r>
          </w:p>
        </w:tc>
        <w:tc>
          <w:tcPr>
            <w:tcW w:w="1050" w:type="dxa"/>
            <w:vAlign w:val="center"/>
          </w:tcPr>
          <w:p w14:paraId="3DDD2534">
            <w:pPr>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鄂城区发改经信局</w:t>
            </w:r>
          </w:p>
        </w:tc>
        <w:tc>
          <w:tcPr>
            <w:tcW w:w="3485" w:type="dxa"/>
            <w:vAlign w:val="center"/>
          </w:tcPr>
          <w:p w14:paraId="6D5D7673">
            <w:pPr>
              <w:rPr>
                <w:rFonts w:ascii="仿宋_GB2312" w:hAnsi="仿宋_GB2312" w:eastAsia="仿宋_GB2312" w:cs="仿宋_GB2312"/>
                <w:szCs w:val="21"/>
              </w:rPr>
            </w:pPr>
            <w:r>
              <w:rPr>
                <w:rFonts w:hint="eastAsia" w:ascii="仿宋_GB2312" w:hAnsi="仿宋_GB2312" w:eastAsia="仿宋_GB2312" w:cs="仿宋_GB2312"/>
                <w:szCs w:val="21"/>
              </w:rPr>
              <w:t>1.选择中介机构；</w:t>
            </w:r>
          </w:p>
          <w:p w14:paraId="3BE94F0E">
            <w:pPr>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448920A9">
            <w:pPr>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55035908">
            <w:pPr>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4.按合同要求编制可行性研究报告或实施方案、初步设计报告文本，并征求业主意见修订；</w:t>
            </w:r>
          </w:p>
          <w:p w14:paraId="5AFF9000">
            <w:pPr>
              <w:rPr>
                <w:rFonts w:ascii="仿宋_GB2312" w:hAnsi="仿宋_GB2312" w:eastAsia="仿宋_GB2312" w:cs="仿宋_GB2312"/>
                <w:szCs w:val="21"/>
              </w:rPr>
            </w:pPr>
            <w:r>
              <w:rPr>
                <w:rFonts w:hint="eastAsia" w:ascii="仿宋_GB2312" w:hAnsi="仿宋_GB2312" w:eastAsia="仿宋_GB2312" w:cs="仿宋_GB2312"/>
                <w:szCs w:val="21"/>
              </w:rPr>
              <w:t>5.提交有关报告。</w:t>
            </w:r>
          </w:p>
        </w:tc>
        <w:tc>
          <w:tcPr>
            <w:tcW w:w="4678" w:type="dxa"/>
            <w:vAlign w:val="center"/>
          </w:tcPr>
          <w:p w14:paraId="25791F4F">
            <w:pPr>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1.项目单位情况。包括项目单位、主要投资项目等。</w:t>
            </w:r>
          </w:p>
          <w:p w14:paraId="0E036ECC">
            <w:pPr>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拟建项目情况。包括拟建项目的建设背景、建设地点、主要建设内容、建设规模、工程技术方案、主要设备选型、配套公用辅助工程、投资规模和资金筹措方案等。拟建项目取得规划选址、土地利用等前置性要件的情况。</w:t>
            </w:r>
          </w:p>
        </w:tc>
        <w:tc>
          <w:tcPr>
            <w:tcW w:w="1067" w:type="dxa"/>
            <w:vAlign w:val="center"/>
          </w:tcPr>
          <w:p w14:paraId="0745B77C">
            <w:pPr>
              <w:spacing w:line="300" w:lineRule="exact"/>
              <w:rPr>
                <w:rFonts w:ascii="仿宋_GB2312" w:hAnsi="仿宋_GB2312" w:eastAsia="仿宋_GB2312" w:cs="仿宋_GB2312"/>
                <w:szCs w:val="21"/>
              </w:rPr>
            </w:pPr>
          </w:p>
        </w:tc>
      </w:tr>
      <w:tr w14:paraId="1C7BF3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68" w:hRule="atLeast"/>
          <w:jc w:val="center"/>
        </w:trPr>
        <w:tc>
          <w:tcPr>
            <w:tcW w:w="522" w:type="dxa"/>
            <w:vAlign w:val="center"/>
          </w:tcPr>
          <w:p w14:paraId="14D5250D">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425" w:type="dxa"/>
            <w:vAlign w:val="center"/>
          </w:tcPr>
          <w:p w14:paraId="68DEFA6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固定资产投资项目节能报告编制</w:t>
            </w:r>
          </w:p>
        </w:tc>
        <w:tc>
          <w:tcPr>
            <w:tcW w:w="1875" w:type="dxa"/>
            <w:vAlign w:val="center"/>
          </w:tcPr>
          <w:p w14:paraId="2980F832">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固定资产投资项目节能审查</w:t>
            </w:r>
          </w:p>
        </w:tc>
        <w:tc>
          <w:tcPr>
            <w:tcW w:w="1050" w:type="dxa"/>
            <w:vAlign w:val="center"/>
          </w:tcPr>
          <w:p w14:paraId="39DA9E1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鄂城区发改经信局</w:t>
            </w:r>
          </w:p>
        </w:tc>
        <w:tc>
          <w:tcPr>
            <w:tcW w:w="3485" w:type="dxa"/>
            <w:vAlign w:val="center"/>
          </w:tcPr>
          <w:p w14:paraId="1C38C5C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1.选择中介机构；</w:t>
            </w:r>
          </w:p>
          <w:p w14:paraId="07424AA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71BFF7F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59675C9A">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4.按合同要求编制节能报告，并征求业主意见修订；</w:t>
            </w:r>
          </w:p>
          <w:p w14:paraId="6D6008F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5.提交节能报告。</w:t>
            </w:r>
          </w:p>
        </w:tc>
        <w:tc>
          <w:tcPr>
            <w:tcW w:w="4678" w:type="dxa"/>
            <w:vAlign w:val="center"/>
          </w:tcPr>
          <w:p w14:paraId="4E1AA72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1.项目可行性研究或有关项目基本资料；</w:t>
            </w:r>
          </w:p>
          <w:p w14:paraId="5784FD2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2.主要经济技术指标；</w:t>
            </w:r>
          </w:p>
          <w:p w14:paraId="7C14773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3.主要用能设备清单；</w:t>
            </w:r>
          </w:p>
          <w:p w14:paraId="76502CE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4.企业所在地其他情况。</w:t>
            </w:r>
          </w:p>
        </w:tc>
        <w:tc>
          <w:tcPr>
            <w:tcW w:w="1067" w:type="dxa"/>
            <w:vAlign w:val="center"/>
          </w:tcPr>
          <w:p w14:paraId="6515A6A1">
            <w:pPr>
              <w:spacing w:line="300" w:lineRule="exact"/>
              <w:rPr>
                <w:rFonts w:ascii="仿宋_GB2312" w:hAnsi="仿宋_GB2312" w:eastAsia="仿宋_GB2312" w:cs="仿宋_GB2312"/>
                <w:szCs w:val="21"/>
              </w:rPr>
            </w:pPr>
          </w:p>
        </w:tc>
      </w:tr>
      <w:tr w14:paraId="49260B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319" w:hRule="atLeast"/>
          <w:jc w:val="center"/>
        </w:trPr>
        <w:tc>
          <w:tcPr>
            <w:tcW w:w="522" w:type="dxa"/>
            <w:vAlign w:val="center"/>
          </w:tcPr>
          <w:p w14:paraId="75A5C51C">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1425" w:type="dxa"/>
            <w:vAlign w:val="center"/>
          </w:tcPr>
          <w:p w14:paraId="2C21EE9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财务清算报告编制</w:t>
            </w:r>
          </w:p>
        </w:tc>
        <w:tc>
          <w:tcPr>
            <w:tcW w:w="1875" w:type="dxa"/>
            <w:vAlign w:val="center"/>
          </w:tcPr>
          <w:p w14:paraId="70EC4C62">
            <w:pPr>
              <w:spacing w:line="300" w:lineRule="exact"/>
              <w:rPr>
                <w:rFonts w:ascii="仿宋_GB2312" w:hAnsi="仿宋_GB2312" w:eastAsia="仿宋_GB2312" w:cs="仿宋_GB2312"/>
                <w:szCs w:val="21"/>
              </w:rPr>
            </w:pPr>
            <w:r>
              <w:rPr>
                <w:rFonts w:hint="eastAsia" w:ascii="仿宋_GB2312" w:hAnsi="仿宋_GB2312" w:eastAsia="仿宋_GB2312" w:cs="仿宋_GB2312"/>
                <w:color w:val="auto"/>
                <w:sz w:val="21"/>
                <w:szCs w:val="21"/>
              </w:rPr>
              <w:t>实施中等及中等以下学历教育、学前教育、自学考试助学及其他文化教育的学校设立、变更和终止审批</w:t>
            </w:r>
          </w:p>
        </w:tc>
        <w:tc>
          <w:tcPr>
            <w:tcW w:w="1050" w:type="dxa"/>
            <w:vAlign w:val="center"/>
          </w:tcPr>
          <w:p w14:paraId="5591D69E">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275F242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教育局</w:t>
            </w:r>
          </w:p>
        </w:tc>
        <w:tc>
          <w:tcPr>
            <w:tcW w:w="3485" w:type="dxa"/>
            <w:vAlign w:val="center"/>
          </w:tcPr>
          <w:p w14:paraId="3276D60B">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1.遴选第三方审计机构；</w:t>
            </w:r>
          </w:p>
          <w:p w14:paraId="77E7CDB2">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2D5EEA9A">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33E1A70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4.提交财务清算报告。</w:t>
            </w:r>
          </w:p>
        </w:tc>
        <w:tc>
          <w:tcPr>
            <w:tcW w:w="4678" w:type="dxa"/>
            <w:vAlign w:val="center"/>
          </w:tcPr>
          <w:p w14:paraId="181D140E">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1.注销公告情况;</w:t>
            </w:r>
          </w:p>
          <w:p w14:paraId="18BE1861">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2.资产及债权、债务清理情况;</w:t>
            </w:r>
          </w:p>
          <w:p w14:paraId="049F1D3B">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3.缴付所欠税款;</w:t>
            </w:r>
          </w:p>
          <w:p w14:paraId="0027B00D">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4.支付职工工资、社会保险费用和法定补偿金;</w:t>
            </w:r>
          </w:p>
          <w:p w14:paraId="08B6D01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5.支付清算费用;</w:t>
            </w:r>
          </w:p>
          <w:p w14:paraId="581A9DD9">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6.人员安排;</w:t>
            </w:r>
          </w:p>
          <w:p w14:paraId="316E350D">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7.分公司和对外投资（非公益类）;</w:t>
            </w:r>
          </w:p>
          <w:p w14:paraId="73B84694">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8.会计资料保管;</w:t>
            </w:r>
          </w:p>
          <w:p w14:paraId="30958E8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9.剩余财产分配。</w:t>
            </w:r>
          </w:p>
        </w:tc>
        <w:tc>
          <w:tcPr>
            <w:tcW w:w="1067" w:type="dxa"/>
            <w:vAlign w:val="center"/>
          </w:tcPr>
          <w:p w14:paraId="3C6F85E6">
            <w:pPr>
              <w:spacing w:line="300" w:lineRule="exact"/>
              <w:rPr>
                <w:rFonts w:ascii="仿宋_GB2312" w:hAnsi="仿宋_GB2312" w:eastAsia="仿宋_GB2312" w:cs="仿宋_GB2312"/>
                <w:szCs w:val="21"/>
              </w:rPr>
            </w:pPr>
          </w:p>
        </w:tc>
      </w:tr>
      <w:tr w14:paraId="23A7B2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90" w:hRule="atLeast"/>
          <w:jc w:val="center"/>
        </w:trPr>
        <w:tc>
          <w:tcPr>
            <w:tcW w:w="522" w:type="dxa"/>
            <w:vAlign w:val="center"/>
          </w:tcPr>
          <w:p w14:paraId="362ADA0D">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w:t>
            </w:r>
          </w:p>
        </w:tc>
        <w:tc>
          <w:tcPr>
            <w:tcW w:w="1425" w:type="dxa"/>
            <w:vAlign w:val="center"/>
          </w:tcPr>
          <w:p w14:paraId="342C2DBD">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爆破设计、施工方案安全评估报告</w:t>
            </w:r>
          </w:p>
        </w:tc>
        <w:tc>
          <w:tcPr>
            <w:tcW w:w="1875" w:type="dxa"/>
            <w:vAlign w:val="center"/>
          </w:tcPr>
          <w:p w14:paraId="5BEDF5B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城市、风景名胜区和重要工程设施附近实施爆破作业审批</w:t>
            </w:r>
          </w:p>
        </w:tc>
        <w:tc>
          <w:tcPr>
            <w:tcW w:w="1050" w:type="dxa"/>
            <w:vAlign w:val="center"/>
          </w:tcPr>
          <w:p w14:paraId="21AF6A62">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4198AFE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公安局</w:t>
            </w:r>
          </w:p>
        </w:tc>
        <w:tc>
          <w:tcPr>
            <w:tcW w:w="3485" w:type="dxa"/>
            <w:vAlign w:val="center"/>
          </w:tcPr>
          <w:p w14:paraId="2D93F88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1.选择中介机构；</w:t>
            </w:r>
          </w:p>
          <w:p w14:paraId="5C4A6CB2">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3C931D8D">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3BC07BF3">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4.提交安全评估报告。</w:t>
            </w:r>
          </w:p>
        </w:tc>
        <w:tc>
          <w:tcPr>
            <w:tcW w:w="4678" w:type="dxa"/>
            <w:vAlign w:val="center"/>
          </w:tcPr>
          <w:p w14:paraId="4BBA9BB7">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《爆破作业单位资质条件和管理要求》（GA991-2012）第5.1.1.2条</w:t>
            </w:r>
          </w:p>
        </w:tc>
        <w:tc>
          <w:tcPr>
            <w:tcW w:w="1067" w:type="dxa"/>
            <w:vAlign w:val="center"/>
          </w:tcPr>
          <w:p w14:paraId="23E2D16D">
            <w:pPr>
              <w:spacing w:line="300" w:lineRule="exact"/>
              <w:rPr>
                <w:rFonts w:ascii="仿宋_GB2312" w:hAnsi="仿宋_GB2312" w:eastAsia="仿宋_GB2312" w:cs="仿宋_GB2312"/>
                <w:szCs w:val="21"/>
              </w:rPr>
            </w:pPr>
          </w:p>
        </w:tc>
      </w:tr>
      <w:tr w14:paraId="74B384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50" w:hRule="atLeast"/>
          <w:jc w:val="center"/>
        </w:trPr>
        <w:tc>
          <w:tcPr>
            <w:tcW w:w="522" w:type="dxa"/>
            <w:vAlign w:val="center"/>
          </w:tcPr>
          <w:p w14:paraId="4D7B86DC">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w:t>
            </w:r>
          </w:p>
        </w:tc>
        <w:tc>
          <w:tcPr>
            <w:tcW w:w="1425" w:type="dxa"/>
            <w:vAlign w:val="center"/>
          </w:tcPr>
          <w:p w14:paraId="129A628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出具爆炸物品仓库安全检测报告</w:t>
            </w:r>
          </w:p>
        </w:tc>
        <w:tc>
          <w:tcPr>
            <w:tcW w:w="1875" w:type="dxa"/>
            <w:vMerge w:val="restart"/>
            <w:vAlign w:val="center"/>
          </w:tcPr>
          <w:p w14:paraId="06A360C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爆破作业单位许可</w:t>
            </w:r>
          </w:p>
        </w:tc>
        <w:tc>
          <w:tcPr>
            <w:tcW w:w="1050" w:type="dxa"/>
            <w:vMerge w:val="restart"/>
            <w:vAlign w:val="center"/>
          </w:tcPr>
          <w:p w14:paraId="3A1015F1">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2A4DF60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公安局</w:t>
            </w:r>
          </w:p>
        </w:tc>
        <w:tc>
          <w:tcPr>
            <w:tcW w:w="3485" w:type="dxa"/>
            <w:vMerge w:val="restart"/>
            <w:vAlign w:val="center"/>
          </w:tcPr>
          <w:p w14:paraId="35FD3FF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1.选择中介机构；</w:t>
            </w:r>
          </w:p>
          <w:p w14:paraId="7E97B5B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2B8CB34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1FC05AC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4.提交报告。</w:t>
            </w:r>
          </w:p>
        </w:tc>
        <w:tc>
          <w:tcPr>
            <w:tcW w:w="4678" w:type="dxa"/>
            <w:vMerge w:val="restart"/>
            <w:vAlign w:val="center"/>
          </w:tcPr>
          <w:p w14:paraId="7C2D3CAD">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1.GB6722爆破安全规程；</w:t>
            </w:r>
          </w:p>
          <w:p w14:paraId="665DB82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2.GB18218危险化学品重大危险源辨识；</w:t>
            </w:r>
          </w:p>
          <w:p w14:paraId="556F886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3.GB50154地下及覆盖火药炸药仓库设计安全规范；</w:t>
            </w:r>
          </w:p>
          <w:p w14:paraId="15B4D7D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4.AQ8001安全评价通则；</w:t>
            </w:r>
          </w:p>
          <w:p w14:paraId="26A22AA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5.AQ8002安全预评价导则；</w:t>
            </w:r>
          </w:p>
          <w:p w14:paraId="0DF8CC1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6.AQ8003安全验收评价导则；</w:t>
            </w:r>
          </w:p>
          <w:p w14:paraId="538E56D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7.GA837民用爆炸物品储存库治安防范要求；</w:t>
            </w:r>
          </w:p>
          <w:p w14:paraId="041CD2F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8.GA838小型民用爆炸物品储存库安全规范；</w:t>
            </w:r>
          </w:p>
        </w:tc>
        <w:tc>
          <w:tcPr>
            <w:tcW w:w="1067" w:type="dxa"/>
            <w:vMerge w:val="restart"/>
            <w:vAlign w:val="center"/>
          </w:tcPr>
          <w:p w14:paraId="530A92EB">
            <w:pPr>
              <w:spacing w:line="300" w:lineRule="exact"/>
              <w:rPr>
                <w:rFonts w:ascii="仿宋_GB2312" w:hAnsi="仿宋_GB2312" w:eastAsia="仿宋_GB2312" w:cs="仿宋_GB2312"/>
                <w:szCs w:val="21"/>
              </w:rPr>
            </w:pPr>
          </w:p>
        </w:tc>
      </w:tr>
      <w:tr w14:paraId="12C925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98" w:hRule="atLeast"/>
          <w:jc w:val="center"/>
        </w:trPr>
        <w:tc>
          <w:tcPr>
            <w:tcW w:w="522" w:type="dxa"/>
            <w:vAlign w:val="center"/>
          </w:tcPr>
          <w:p w14:paraId="0B3C6D20">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6</w:t>
            </w:r>
          </w:p>
        </w:tc>
        <w:tc>
          <w:tcPr>
            <w:tcW w:w="1425" w:type="dxa"/>
            <w:vAlign w:val="center"/>
          </w:tcPr>
          <w:p w14:paraId="2A34030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出具爆破作业专用设备检测报告</w:t>
            </w:r>
          </w:p>
        </w:tc>
        <w:tc>
          <w:tcPr>
            <w:tcW w:w="1875" w:type="dxa"/>
            <w:vMerge w:val="continue"/>
            <w:vAlign w:val="center"/>
          </w:tcPr>
          <w:p w14:paraId="50C4C299">
            <w:pPr>
              <w:spacing w:line="300" w:lineRule="exact"/>
              <w:rPr>
                <w:rFonts w:ascii="仿宋_GB2312" w:hAnsi="仿宋_GB2312" w:eastAsia="仿宋_GB2312" w:cs="仿宋_GB2312"/>
                <w:szCs w:val="21"/>
              </w:rPr>
            </w:pPr>
          </w:p>
        </w:tc>
        <w:tc>
          <w:tcPr>
            <w:tcW w:w="1050" w:type="dxa"/>
            <w:vMerge w:val="continue"/>
            <w:vAlign w:val="center"/>
          </w:tcPr>
          <w:p w14:paraId="74FEBAFF">
            <w:pPr>
              <w:spacing w:line="300" w:lineRule="exact"/>
              <w:jc w:val="center"/>
              <w:rPr>
                <w:rFonts w:ascii="仿宋_GB2312" w:hAnsi="仿宋_GB2312" w:eastAsia="仿宋_GB2312" w:cs="仿宋_GB2312"/>
                <w:szCs w:val="21"/>
              </w:rPr>
            </w:pPr>
          </w:p>
        </w:tc>
        <w:tc>
          <w:tcPr>
            <w:tcW w:w="3485" w:type="dxa"/>
            <w:vMerge w:val="continue"/>
            <w:vAlign w:val="center"/>
          </w:tcPr>
          <w:p w14:paraId="675C108C">
            <w:pPr>
              <w:spacing w:line="300" w:lineRule="exact"/>
              <w:rPr>
                <w:rFonts w:ascii="仿宋_GB2312" w:hAnsi="仿宋_GB2312" w:eastAsia="仿宋_GB2312" w:cs="仿宋_GB2312"/>
                <w:szCs w:val="21"/>
              </w:rPr>
            </w:pPr>
          </w:p>
        </w:tc>
        <w:tc>
          <w:tcPr>
            <w:tcW w:w="4678" w:type="dxa"/>
            <w:vMerge w:val="continue"/>
            <w:vAlign w:val="center"/>
          </w:tcPr>
          <w:p w14:paraId="085B22B3">
            <w:pPr>
              <w:spacing w:line="300" w:lineRule="exact"/>
              <w:rPr>
                <w:rFonts w:ascii="仿宋_GB2312" w:hAnsi="仿宋_GB2312" w:eastAsia="仿宋_GB2312" w:cs="仿宋_GB2312"/>
                <w:szCs w:val="21"/>
              </w:rPr>
            </w:pPr>
          </w:p>
        </w:tc>
        <w:tc>
          <w:tcPr>
            <w:tcW w:w="1067" w:type="dxa"/>
            <w:vMerge w:val="continue"/>
            <w:vAlign w:val="center"/>
          </w:tcPr>
          <w:p w14:paraId="0AF7A308">
            <w:pPr>
              <w:spacing w:line="300" w:lineRule="exact"/>
              <w:rPr>
                <w:rFonts w:ascii="仿宋_GB2312" w:hAnsi="仿宋_GB2312" w:eastAsia="仿宋_GB2312" w:cs="仿宋_GB2312"/>
                <w:szCs w:val="21"/>
              </w:rPr>
            </w:pPr>
          </w:p>
        </w:tc>
      </w:tr>
      <w:tr w14:paraId="564416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93" w:hRule="atLeast"/>
          <w:jc w:val="center"/>
        </w:trPr>
        <w:tc>
          <w:tcPr>
            <w:tcW w:w="522" w:type="dxa"/>
            <w:vAlign w:val="center"/>
          </w:tcPr>
          <w:p w14:paraId="4DFF2835">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7</w:t>
            </w:r>
          </w:p>
        </w:tc>
        <w:tc>
          <w:tcPr>
            <w:tcW w:w="1425" w:type="dxa"/>
            <w:vAlign w:val="center"/>
          </w:tcPr>
          <w:p w14:paraId="3E6A2F6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出具资金、资产有效证明</w:t>
            </w:r>
          </w:p>
        </w:tc>
        <w:tc>
          <w:tcPr>
            <w:tcW w:w="1875" w:type="dxa"/>
            <w:vMerge w:val="continue"/>
            <w:vAlign w:val="center"/>
          </w:tcPr>
          <w:p w14:paraId="4F9AABAD">
            <w:pPr>
              <w:spacing w:line="300" w:lineRule="exact"/>
              <w:rPr>
                <w:rFonts w:ascii="仿宋_GB2312" w:hAnsi="仿宋_GB2312" w:eastAsia="仿宋_GB2312" w:cs="仿宋_GB2312"/>
                <w:szCs w:val="21"/>
              </w:rPr>
            </w:pPr>
          </w:p>
        </w:tc>
        <w:tc>
          <w:tcPr>
            <w:tcW w:w="1050" w:type="dxa"/>
            <w:vMerge w:val="continue"/>
            <w:vAlign w:val="center"/>
          </w:tcPr>
          <w:p w14:paraId="28D8D860">
            <w:pPr>
              <w:spacing w:line="300" w:lineRule="exact"/>
              <w:jc w:val="center"/>
              <w:rPr>
                <w:rFonts w:ascii="仿宋_GB2312" w:hAnsi="仿宋_GB2312" w:eastAsia="仿宋_GB2312" w:cs="仿宋_GB2312"/>
                <w:szCs w:val="21"/>
              </w:rPr>
            </w:pPr>
          </w:p>
        </w:tc>
        <w:tc>
          <w:tcPr>
            <w:tcW w:w="3485" w:type="dxa"/>
            <w:vMerge w:val="continue"/>
            <w:vAlign w:val="center"/>
          </w:tcPr>
          <w:p w14:paraId="02DDC27A">
            <w:pPr>
              <w:spacing w:line="300" w:lineRule="exact"/>
              <w:rPr>
                <w:rFonts w:ascii="仿宋_GB2312" w:hAnsi="仿宋_GB2312" w:eastAsia="仿宋_GB2312" w:cs="仿宋_GB2312"/>
                <w:szCs w:val="21"/>
              </w:rPr>
            </w:pPr>
          </w:p>
        </w:tc>
        <w:tc>
          <w:tcPr>
            <w:tcW w:w="4678" w:type="dxa"/>
            <w:vMerge w:val="continue"/>
            <w:vAlign w:val="center"/>
          </w:tcPr>
          <w:p w14:paraId="5C7716F2">
            <w:pPr>
              <w:spacing w:line="300" w:lineRule="exact"/>
              <w:rPr>
                <w:rFonts w:ascii="仿宋_GB2312" w:hAnsi="仿宋_GB2312" w:eastAsia="仿宋_GB2312" w:cs="仿宋_GB2312"/>
                <w:szCs w:val="21"/>
              </w:rPr>
            </w:pPr>
          </w:p>
        </w:tc>
        <w:tc>
          <w:tcPr>
            <w:tcW w:w="1067" w:type="dxa"/>
            <w:vMerge w:val="continue"/>
            <w:vAlign w:val="center"/>
          </w:tcPr>
          <w:p w14:paraId="75E99C75">
            <w:pPr>
              <w:spacing w:line="300" w:lineRule="exact"/>
              <w:rPr>
                <w:rFonts w:ascii="仿宋_GB2312" w:hAnsi="仿宋_GB2312" w:eastAsia="仿宋_GB2312" w:cs="仿宋_GB2312"/>
                <w:szCs w:val="21"/>
              </w:rPr>
            </w:pPr>
          </w:p>
        </w:tc>
      </w:tr>
      <w:tr w14:paraId="1EC96D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53" w:hRule="atLeast"/>
          <w:jc w:val="center"/>
        </w:trPr>
        <w:tc>
          <w:tcPr>
            <w:tcW w:w="522" w:type="dxa"/>
            <w:vAlign w:val="center"/>
          </w:tcPr>
          <w:p w14:paraId="28003EB3">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8</w:t>
            </w:r>
          </w:p>
        </w:tc>
        <w:tc>
          <w:tcPr>
            <w:tcW w:w="1425" w:type="dxa"/>
            <w:vAlign w:val="center"/>
          </w:tcPr>
          <w:p w14:paraId="2CD95F2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验资报告</w:t>
            </w:r>
          </w:p>
        </w:tc>
        <w:tc>
          <w:tcPr>
            <w:tcW w:w="1875" w:type="dxa"/>
            <w:vAlign w:val="center"/>
          </w:tcPr>
          <w:p w14:paraId="04DE91C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社会组织（社会团体、民办非企业、基金会）成立登记</w:t>
            </w:r>
          </w:p>
        </w:tc>
        <w:tc>
          <w:tcPr>
            <w:tcW w:w="1050" w:type="dxa"/>
            <w:vAlign w:val="center"/>
          </w:tcPr>
          <w:p w14:paraId="6F2B8EEC">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6206B69D">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民政局</w:t>
            </w:r>
          </w:p>
        </w:tc>
        <w:tc>
          <w:tcPr>
            <w:tcW w:w="3485" w:type="dxa"/>
            <w:vAlign w:val="center"/>
          </w:tcPr>
          <w:p w14:paraId="305B7B40">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会计事务所出具验资报告；</w:t>
            </w:r>
          </w:p>
          <w:p w14:paraId="2DD8FC70">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2.登记管理机关对验资报告进行审核。</w:t>
            </w:r>
          </w:p>
        </w:tc>
        <w:tc>
          <w:tcPr>
            <w:tcW w:w="4678" w:type="dxa"/>
            <w:vAlign w:val="center"/>
          </w:tcPr>
          <w:p w14:paraId="7DBB832B">
            <w:pPr>
              <w:spacing w:line="300" w:lineRule="exact"/>
              <w:jc w:val="left"/>
              <w:rPr>
                <w:rFonts w:ascii="仿宋_GB2312" w:hAnsi="仿宋_GB2312" w:eastAsia="仿宋_GB2312" w:cs="仿宋_GB2312"/>
                <w:szCs w:val="21"/>
              </w:rPr>
            </w:pPr>
            <w:r>
              <w:rPr>
                <w:rFonts w:ascii="仿宋_GB2312" w:hAnsi="仿宋_GB2312" w:eastAsia="仿宋_GB2312" w:cs="仿宋_GB2312"/>
                <w:szCs w:val="21"/>
              </w:rPr>
              <w:t>1、</w:t>
            </w:r>
            <w:r>
              <w:rPr>
                <w:rFonts w:hint="eastAsia" w:ascii="仿宋_GB2312" w:hAnsi="仿宋_GB2312" w:eastAsia="仿宋_GB2312" w:cs="仿宋_GB2312"/>
                <w:szCs w:val="21"/>
              </w:rPr>
              <w:t>验资报告应为成立当下的时间。</w:t>
            </w:r>
          </w:p>
          <w:p w14:paraId="7B7A3DF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2、资金是否达到注册资金最低标准。</w:t>
            </w:r>
          </w:p>
        </w:tc>
        <w:tc>
          <w:tcPr>
            <w:tcW w:w="1067" w:type="dxa"/>
            <w:vAlign w:val="center"/>
          </w:tcPr>
          <w:p w14:paraId="6B700937">
            <w:pPr>
              <w:spacing w:line="300" w:lineRule="exact"/>
              <w:rPr>
                <w:rFonts w:ascii="仿宋_GB2312" w:hAnsi="仿宋_GB2312" w:eastAsia="仿宋_GB2312" w:cs="仿宋_GB2312"/>
                <w:szCs w:val="21"/>
              </w:rPr>
            </w:pPr>
          </w:p>
        </w:tc>
      </w:tr>
      <w:tr w14:paraId="75B4F3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45" w:hRule="atLeast"/>
          <w:jc w:val="center"/>
        </w:trPr>
        <w:tc>
          <w:tcPr>
            <w:tcW w:w="522" w:type="dxa"/>
            <w:vMerge w:val="restart"/>
            <w:vAlign w:val="center"/>
          </w:tcPr>
          <w:p w14:paraId="38C39A3B">
            <w:pPr>
              <w:spacing w:line="3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p>
        </w:tc>
        <w:tc>
          <w:tcPr>
            <w:tcW w:w="1425" w:type="dxa"/>
            <w:vMerge w:val="restart"/>
            <w:vAlign w:val="center"/>
          </w:tcPr>
          <w:p w14:paraId="0B4B7CD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财务审计报告</w:t>
            </w:r>
          </w:p>
        </w:tc>
        <w:tc>
          <w:tcPr>
            <w:tcW w:w="1875" w:type="dxa"/>
            <w:vAlign w:val="center"/>
          </w:tcPr>
          <w:p w14:paraId="65EDE39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公开募捐资格认定</w:t>
            </w:r>
          </w:p>
        </w:tc>
        <w:tc>
          <w:tcPr>
            <w:tcW w:w="1050" w:type="dxa"/>
            <w:vMerge w:val="restart"/>
            <w:vAlign w:val="center"/>
          </w:tcPr>
          <w:p w14:paraId="046EE580">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413354EA">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民政局</w:t>
            </w:r>
          </w:p>
        </w:tc>
        <w:tc>
          <w:tcPr>
            <w:tcW w:w="3485" w:type="dxa"/>
            <w:vMerge w:val="restart"/>
            <w:vAlign w:val="center"/>
          </w:tcPr>
          <w:p w14:paraId="54A71ADB">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会计事务所出具</w:t>
            </w:r>
            <w:r>
              <w:rPr>
                <w:rFonts w:hint="eastAsia" w:ascii="仿宋_GB2312" w:hAnsi="仿宋_GB2312" w:eastAsia="仿宋_GB2312" w:cs="仿宋_GB2312"/>
                <w:szCs w:val="21"/>
              </w:rPr>
              <w:t>财务审计报告；2.登记管理机关对财务审计报告进行审核。</w:t>
            </w:r>
          </w:p>
        </w:tc>
        <w:tc>
          <w:tcPr>
            <w:tcW w:w="4678" w:type="dxa"/>
            <w:vMerge w:val="restart"/>
            <w:vAlign w:val="center"/>
          </w:tcPr>
          <w:p w14:paraId="3AB705AF">
            <w:pPr>
              <w:spacing w:line="300" w:lineRule="exact"/>
              <w:ind w:left="105" w:hanging="105" w:hangingChars="50"/>
              <w:jc w:val="left"/>
              <w:rPr>
                <w:rFonts w:ascii="仿宋_GB2312" w:hAnsi="仿宋_GB2312" w:eastAsia="仿宋_GB2312" w:cs="仿宋_GB2312"/>
                <w:szCs w:val="21"/>
              </w:rPr>
            </w:pPr>
            <w:r>
              <w:rPr>
                <w:rFonts w:ascii="仿宋_GB2312" w:hAnsi="仿宋_GB2312" w:eastAsia="仿宋_GB2312" w:cs="仿宋_GB2312"/>
                <w:szCs w:val="21"/>
              </w:rPr>
              <w:t>1、公开募捐资格：注册会计师出具的申请前两年的财务审计报告，包括年度慈善活动支出和年度管理费用的专项审计。</w:t>
            </w:r>
          </w:p>
          <w:p w14:paraId="7CA76886">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2、慈善组织认定：注册会计师出具的上一年度财务审计报告（含慈善活动年度支出和管理费用的专项审计）。</w:t>
            </w:r>
          </w:p>
        </w:tc>
        <w:tc>
          <w:tcPr>
            <w:tcW w:w="1067" w:type="dxa"/>
            <w:vMerge w:val="restart"/>
            <w:vAlign w:val="center"/>
          </w:tcPr>
          <w:p w14:paraId="0F0FBD0C">
            <w:pPr>
              <w:spacing w:line="300" w:lineRule="exact"/>
              <w:rPr>
                <w:rFonts w:ascii="仿宋_GB2312" w:hAnsi="仿宋_GB2312" w:eastAsia="仿宋_GB2312" w:cs="仿宋_GB2312"/>
                <w:szCs w:val="21"/>
              </w:rPr>
            </w:pPr>
          </w:p>
        </w:tc>
      </w:tr>
      <w:tr w14:paraId="2FDCE5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42" w:hRule="atLeast"/>
          <w:jc w:val="center"/>
        </w:trPr>
        <w:tc>
          <w:tcPr>
            <w:tcW w:w="522" w:type="dxa"/>
            <w:vMerge w:val="continue"/>
            <w:vAlign w:val="center"/>
          </w:tcPr>
          <w:p w14:paraId="0038DD81">
            <w:pPr>
              <w:spacing w:line="300" w:lineRule="exact"/>
              <w:jc w:val="center"/>
              <w:rPr>
                <w:rFonts w:ascii="仿宋_GB2312" w:hAnsi="仿宋_GB2312" w:eastAsia="仿宋_GB2312" w:cs="仿宋_GB2312"/>
                <w:kern w:val="2"/>
                <w:sz w:val="21"/>
                <w:szCs w:val="21"/>
                <w:lang w:val="en-US" w:eastAsia="zh-CN" w:bidi="ar-SA"/>
              </w:rPr>
            </w:pPr>
          </w:p>
        </w:tc>
        <w:tc>
          <w:tcPr>
            <w:tcW w:w="1425" w:type="dxa"/>
            <w:vMerge w:val="continue"/>
            <w:vAlign w:val="center"/>
          </w:tcPr>
          <w:p w14:paraId="45DD1050">
            <w:pPr>
              <w:spacing w:line="300" w:lineRule="exact"/>
              <w:rPr>
                <w:rFonts w:ascii="仿宋_GB2312" w:hAnsi="仿宋_GB2312" w:eastAsia="仿宋_GB2312" w:cs="仿宋_GB2312"/>
                <w:szCs w:val="21"/>
              </w:rPr>
            </w:pPr>
          </w:p>
        </w:tc>
        <w:tc>
          <w:tcPr>
            <w:tcW w:w="1875" w:type="dxa"/>
            <w:vAlign w:val="center"/>
          </w:tcPr>
          <w:p w14:paraId="3E40D8F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慈善组织认定</w:t>
            </w:r>
          </w:p>
        </w:tc>
        <w:tc>
          <w:tcPr>
            <w:tcW w:w="1050" w:type="dxa"/>
            <w:vMerge w:val="continue"/>
            <w:vAlign w:val="center"/>
          </w:tcPr>
          <w:p w14:paraId="75116888">
            <w:pPr>
              <w:spacing w:line="300" w:lineRule="exact"/>
              <w:jc w:val="center"/>
              <w:rPr>
                <w:rFonts w:ascii="仿宋_GB2312" w:hAnsi="仿宋_GB2312" w:eastAsia="仿宋_GB2312" w:cs="仿宋_GB2312"/>
                <w:szCs w:val="21"/>
              </w:rPr>
            </w:pPr>
          </w:p>
        </w:tc>
        <w:tc>
          <w:tcPr>
            <w:tcW w:w="3485" w:type="dxa"/>
            <w:vMerge w:val="continue"/>
            <w:vAlign w:val="center"/>
          </w:tcPr>
          <w:p w14:paraId="2AEA62C0">
            <w:pPr>
              <w:spacing w:line="300" w:lineRule="exact"/>
              <w:jc w:val="center"/>
              <w:rPr>
                <w:rFonts w:ascii="仿宋_GB2312" w:hAnsi="仿宋_GB2312" w:eastAsia="仿宋_GB2312" w:cs="仿宋_GB2312"/>
                <w:szCs w:val="21"/>
              </w:rPr>
            </w:pPr>
          </w:p>
        </w:tc>
        <w:tc>
          <w:tcPr>
            <w:tcW w:w="4678" w:type="dxa"/>
            <w:vMerge w:val="continue"/>
            <w:vAlign w:val="center"/>
          </w:tcPr>
          <w:p w14:paraId="759B4C70">
            <w:pPr>
              <w:spacing w:line="300" w:lineRule="exact"/>
              <w:jc w:val="center"/>
              <w:rPr>
                <w:rFonts w:ascii="仿宋_GB2312" w:hAnsi="仿宋_GB2312" w:eastAsia="仿宋_GB2312" w:cs="仿宋_GB2312"/>
                <w:szCs w:val="21"/>
              </w:rPr>
            </w:pPr>
          </w:p>
        </w:tc>
        <w:tc>
          <w:tcPr>
            <w:tcW w:w="1067" w:type="dxa"/>
            <w:vMerge w:val="continue"/>
            <w:vAlign w:val="center"/>
          </w:tcPr>
          <w:p w14:paraId="656C8FDB">
            <w:pPr>
              <w:spacing w:line="300" w:lineRule="exact"/>
              <w:rPr>
                <w:rFonts w:ascii="仿宋_GB2312" w:hAnsi="仿宋_GB2312" w:eastAsia="仿宋_GB2312" w:cs="仿宋_GB2312"/>
                <w:szCs w:val="21"/>
              </w:rPr>
            </w:pPr>
          </w:p>
        </w:tc>
      </w:tr>
      <w:tr w14:paraId="25A6BC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79" w:hRule="atLeast"/>
          <w:jc w:val="center"/>
        </w:trPr>
        <w:tc>
          <w:tcPr>
            <w:tcW w:w="522" w:type="dxa"/>
            <w:vAlign w:val="center"/>
          </w:tcPr>
          <w:p w14:paraId="2B16B8FF">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0</w:t>
            </w:r>
          </w:p>
        </w:tc>
        <w:tc>
          <w:tcPr>
            <w:tcW w:w="1425" w:type="dxa"/>
            <w:vAlign w:val="center"/>
          </w:tcPr>
          <w:p w14:paraId="5C98C24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出具验资报告或财务审计报告</w:t>
            </w:r>
          </w:p>
        </w:tc>
        <w:tc>
          <w:tcPr>
            <w:tcW w:w="1875" w:type="dxa"/>
            <w:vAlign w:val="center"/>
          </w:tcPr>
          <w:p w14:paraId="6910FD5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劳务派遣经营许可（设立）</w:t>
            </w:r>
          </w:p>
        </w:tc>
        <w:tc>
          <w:tcPr>
            <w:tcW w:w="1050" w:type="dxa"/>
            <w:vAlign w:val="center"/>
          </w:tcPr>
          <w:p w14:paraId="56652B5F">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4D2DFD8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人社局</w:t>
            </w:r>
          </w:p>
        </w:tc>
        <w:tc>
          <w:tcPr>
            <w:tcW w:w="3485" w:type="dxa"/>
            <w:vAlign w:val="center"/>
          </w:tcPr>
          <w:p w14:paraId="6A8AE2A7">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公司股东提供按股份比例出资的银行进账单或公司的年度财务报表。</w:t>
            </w:r>
          </w:p>
        </w:tc>
        <w:tc>
          <w:tcPr>
            <w:tcW w:w="4678" w:type="dxa"/>
            <w:vAlign w:val="center"/>
          </w:tcPr>
          <w:p w14:paraId="523FC78F">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股东出资金额要达到200万或财务报表资产总额达到200万。</w:t>
            </w:r>
          </w:p>
        </w:tc>
        <w:tc>
          <w:tcPr>
            <w:tcW w:w="1067" w:type="dxa"/>
            <w:vAlign w:val="center"/>
          </w:tcPr>
          <w:p w14:paraId="59DBBCA9">
            <w:pPr>
              <w:spacing w:line="300" w:lineRule="exact"/>
              <w:rPr>
                <w:rFonts w:ascii="仿宋_GB2312" w:hAnsi="仿宋_GB2312" w:eastAsia="仿宋_GB2312" w:cs="仿宋_GB2312"/>
                <w:szCs w:val="21"/>
              </w:rPr>
            </w:pPr>
          </w:p>
        </w:tc>
      </w:tr>
      <w:tr w14:paraId="16DB5E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798" w:hRule="atLeast"/>
          <w:jc w:val="center"/>
        </w:trPr>
        <w:tc>
          <w:tcPr>
            <w:tcW w:w="522" w:type="dxa"/>
            <w:vAlign w:val="center"/>
          </w:tcPr>
          <w:p w14:paraId="4D1929AF">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1</w:t>
            </w:r>
          </w:p>
        </w:tc>
        <w:tc>
          <w:tcPr>
            <w:tcW w:w="1425" w:type="dxa"/>
            <w:vAlign w:val="center"/>
          </w:tcPr>
          <w:p w14:paraId="3CE2B17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资产评估报告书</w:t>
            </w:r>
          </w:p>
        </w:tc>
        <w:tc>
          <w:tcPr>
            <w:tcW w:w="1875" w:type="dxa"/>
            <w:vAlign w:val="center"/>
          </w:tcPr>
          <w:p w14:paraId="2A05F35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民办职业培训机构办学资格审批（设立、变更注册资本、年度经营情况核验）</w:t>
            </w:r>
          </w:p>
        </w:tc>
        <w:tc>
          <w:tcPr>
            <w:tcW w:w="1050" w:type="dxa"/>
            <w:vAlign w:val="center"/>
          </w:tcPr>
          <w:p w14:paraId="46C5DAC3">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2756D2F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人社局</w:t>
            </w:r>
          </w:p>
        </w:tc>
        <w:tc>
          <w:tcPr>
            <w:tcW w:w="3485" w:type="dxa"/>
            <w:vAlign w:val="center"/>
          </w:tcPr>
          <w:p w14:paraId="12F9CD84">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提供承诺书，不需提供资产评估报告书。</w:t>
            </w:r>
          </w:p>
        </w:tc>
        <w:tc>
          <w:tcPr>
            <w:tcW w:w="4678" w:type="dxa"/>
            <w:vAlign w:val="center"/>
          </w:tcPr>
          <w:p w14:paraId="31B47C93">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举办者承诺注册资金不少于50万元，其中固定资产投入不少于30万，货币资金不少于20万。</w:t>
            </w:r>
          </w:p>
        </w:tc>
        <w:tc>
          <w:tcPr>
            <w:tcW w:w="1067" w:type="dxa"/>
            <w:vAlign w:val="center"/>
          </w:tcPr>
          <w:p w14:paraId="531C8BC8">
            <w:pPr>
              <w:spacing w:line="300" w:lineRule="exact"/>
              <w:rPr>
                <w:rFonts w:ascii="仿宋_GB2312" w:hAnsi="仿宋_GB2312" w:eastAsia="仿宋_GB2312" w:cs="仿宋_GB2312"/>
                <w:szCs w:val="21"/>
              </w:rPr>
            </w:pPr>
          </w:p>
        </w:tc>
      </w:tr>
      <w:tr w14:paraId="169CEF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29" w:hRule="atLeast"/>
          <w:jc w:val="center"/>
        </w:trPr>
        <w:tc>
          <w:tcPr>
            <w:tcW w:w="522" w:type="dxa"/>
            <w:vAlign w:val="center"/>
          </w:tcPr>
          <w:p w14:paraId="6F21AABD">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12</w:t>
            </w:r>
          </w:p>
        </w:tc>
        <w:tc>
          <w:tcPr>
            <w:tcW w:w="1425" w:type="dxa"/>
            <w:vAlign w:val="center"/>
          </w:tcPr>
          <w:p w14:paraId="47A955F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出具矿业权价款评估报告（矿业权出让评估报告）</w:t>
            </w:r>
          </w:p>
        </w:tc>
        <w:tc>
          <w:tcPr>
            <w:tcW w:w="1875" w:type="dxa"/>
            <w:vMerge w:val="restart"/>
            <w:vAlign w:val="center"/>
          </w:tcPr>
          <w:p w14:paraId="3841559D">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采矿权登记</w:t>
            </w:r>
          </w:p>
        </w:tc>
        <w:tc>
          <w:tcPr>
            <w:tcW w:w="1050" w:type="dxa"/>
            <w:vMerge w:val="restart"/>
            <w:vAlign w:val="center"/>
          </w:tcPr>
          <w:p w14:paraId="121688F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Align w:val="center"/>
          </w:tcPr>
          <w:p w14:paraId="07215AB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1.委托中介机构；</w:t>
            </w:r>
          </w:p>
          <w:p w14:paraId="59B38B99">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2.中介机构开展勘查并出具报告；3.报告公示。</w:t>
            </w:r>
          </w:p>
        </w:tc>
        <w:tc>
          <w:tcPr>
            <w:tcW w:w="4678" w:type="dxa"/>
            <w:vMerge w:val="restart"/>
            <w:vAlign w:val="center"/>
          </w:tcPr>
          <w:p w14:paraId="211A5F71">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不进行审查,网上公示无异议即可。</w:t>
            </w:r>
          </w:p>
        </w:tc>
        <w:tc>
          <w:tcPr>
            <w:tcW w:w="1067" w:type="dxa"/>
            <w:vMerge w:val="restart"/>
            <w:vAlign w:val="center"/>
          </w:tcPr>
          <w:p w14:paraId="743BC7E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采矿权登记（新设）由审批部门付费委托中介机构，其他事项涉及的按要求由申请人自行编制或付费委托中介机构编制</w:t>
            </w:r>
          </w:p>
        </w:tc>
      </w:tr>
      <w:tr w14:paraId="7DF7A2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68" w:hRule="atLeast"/>
          <w:jc w:val="center"/>
        </w:trPr>
        <w:tc>
          <w:tcPr>
            <w:tcW w:w="522" w:type="dxa"/>
            <w:vAlign w:val="center"/>
          </w:tcPr>
          <w:p w14:paraId="405A68F9">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13</w:t>
            </w:r>
          </w:p>
        </w:tc>
        <w:tc>
          <w:tcPr>
            <w:tcW w:w="1425" w:type="dxa"/>
            <w:vAlign w:val="center"/>
          </w:tcPr>
          <w:p w14:paraId="2372FA1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非金属采矿权储量核实报告</w:t>
            </w:r>
          </w:p>
        </w:tc>
        <w:tc>
          <w:tcPr>
            <w:tcW w:w="1875" w:type="dxa"/>
            <w:vMerge w:val="continue"/>
            <w:vAlign w:val="center"/>
          </w:tcPr>
          <w:p w14:paraId="4BC4BBFE">
            <w:pPr>
              <w:spacing w:line="300" w:lineRule="exact"/>
              <w:rPr>
                <w:rFonts w:ascii="仿宋_GB2312" w:hAnsi="仿宋_GB2312" w:eastAsia="仿宋_GB2312" w:cs="仿宋_GB2312"/>
                <w:szCs w:val="21"/>
              </w:rPr>
            </w:pPr>
          </w:p>
        </w:tc>
        <w:tc>
          <w:tcPr>
            <w:tcW w:w="1050" w:type="dxa"/>
            <w:vMerge w:val="continue"/>
            <w:vAlign w:val="center"/>
          </w:tcPr>
          <w:p w14:paraId="72A907A3">
            <w:pPr>
              <w:spacing w:line="300" w:lineRule="exact"/>
              <w:jc w:val="center"/>
              <w:rPr>
                <w:rFonts w:ascii="仿宋_GB2312" w:hAnsi="仿宋_GB2312" w:eastAsia="仿宋_GB2312" w:cs="仿宋_GB2312"/>
                <w:szCs w:val="21"/>
              </w:rPr>
            </w:pPr>
          </w:p>
        </w:tc>
        <w:tc>
          <w:tcPr>
            <w:tcW w:w="3485" w:type="dxa"/>
            <w:vAlign w:val="center"/>
          </w:tcPr>
          <w:p w14:paraId="50DA653F">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1.委托中介机构；</w:t>
            </w:r>
          </w:p>
          <w:p w14:paraId="7B9E52B0">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2.中介机构开展勘查并出具报告；3.报告评审备案</w:t>
            </w:r>
          </w:p>
        </w:tc>
        <w:tc>
          <w:tcPr>
            <w:tcW w:w="4678" w:type="dxa"/>
            <w:vMerge w:val="continue"/>
            <w:vAlign w:val="center"/>
          </w:tcPr>
          <w:p w14:paraId="20E94472">
            <w:pPr>
              <w:spacing w:line="300" w:lineRule="exact"/>
              <w:jc w:val="center"/>
              <w:rPr>
                <w:rFonts w:ascii="仿宋_GB2312" w:hAnsi="仿宋_GB2312" w:eastAsia="仿宋_GB2312" w:cs="仿宋_GB2312"/>
                <w:szCs w:val="21"/>
              </w:rPr>
            </w:pPr>
          </w:p>
        </w:tc>
        <w:tc>
          <w:tcPr>
            <w:tcW w:w="1067" w:type="dxa"/>
            <w:vMerge w:val="continue"/>
            <w:vAlign w:val="center"/>
          </w:tcPr>
          <w:p w14:paraId="15BD286E">
            <w:pPr>
              <w:spacing w:line="300" w:lineRule="exact"/>
              <w:rPr>
                <w:rFonts w:ascii="仿宋_GB2312" w:hAnsi="仿宋_GB2312" w:eastAsia="仿宋_GB2312" w:cs="仿宋_GB2312"/>
                <w:szCs w:val="21"/>
              </w:rPr>
            </w:pPr>
          </w:p>
        </w:tc>
      </w:tr>
      <w:tr w14:paraId="701742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68" w:hRule="atLeast"/>
          <w:jc w:val="center"/>
        </w:trPr>
        <w:tc>
          <w:tcPr>
            <w:tcW w:w="522" w:type="dxa"/>
            <w:vAlign w:val="center"/>
          </w:tcPr>
          <w:p w14:paraId="7A5934DA">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14</w:t>
            </w:r>
          </w:p>
        </w:tc>
        <w:tc>
          <w:tcPr>
            <w:tcW w:w="1425" w:type="dxa"/>
            <w:vAlign w:val="center"/>
          </w:tcPr>
          <w:p w14:paraId="5A8DF6F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矿产资源开发利用与生态复绿方案</w:t>
            </w:r>
          </w:p>
        </w:tc>
        <w:tc>
          <w:tcPr>
            <w:tcW w:w="1875" w:type="dxa"/>
            <w:vMerge w:val="continue"/>
            <w:vAlign w:val="center"/>
          </w:tcPr>
          <w:p w14:paraId="0ECD63BF">
            <w:pPr>
              <w:spacing w:line="300" w:lineRule="exact"/>
              <w:rPr>
                <w:rFonts w:ascii="仿宋_GB2312" w:hAnsi="仿宋_GB2312" w:eastAsia="仿宋_GB2312" w:cs="仿宋_GB2312"/>
                <w:szCs w:val="21"/>
              </w:rPr>
            </w:pPr>
          </w:p>
        </w:tc>
        <w:tc>
          <w:tcPr>
            <w:tcW w:w="1050" w:type="dxa"/>
            <w:vMerge w:val="continue"/>
            <w:vAlign w:val="center"/>
          </w:tcPr>
          <w:p w14:paraId="7996537D">
            <w:pPr>
              <w:spacing w:line="300" w:lineRule="exact"/>
              <w:jc w:val="center"/>
              <w:rPr>
                <w:rFonts w:ascii="仿宋_GB2312" w:hAnsi="仿宋_GB2312" w:eastAsia="仿宋_GB2312" w:cs="仿宋_GB2312"/>
                <w:szCs w:val="21"/>
              </w:rPr>
            </w:pPr>
          </w:p>
        </w:tc>
        <w:tc>
          <w:tcPr>
            <w:tcW w:w="3485" w:type="dxa"/>
            <w:vAlign w:val="center"/>
          </w:tcPr>
          <w:p w14:paraId="06CE5DE2">
            <w:pPr>
              <w:tabs>
                <w:tab w:val="left" w:pos="427"/>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1.委托中介机构；</w:t>
            </w:r>
          </w:p>
          <w:p w14:paraId="770C2B1F">
            <w:pPr>
              <w:tabs>
                <w:tab w:val="left" w:pos="427"/>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2.中介机构开展勘查并出具报告；3.报告评审。</w:t>
            </w:r>
          </w:p>
        </w:tc>
        <w:tc>
          <w:tcPr>
            <w:tcW w:w="4678" w:type="dxa"/>
            <w:vMerge w:val="continue"/>
            <w:vAlign w:val="center"/>
          </w:tcPr>
          <w:p w14:paraId="14CDEA8D">
            <w:pPr>
              <w:tabs>
                <w:tab w:val="left" w:pos="427"/>
              </w:tabs>
              <w:spacing w:line="300" w:lineRule="exact"/>
              <w:rPr>
                <w:rFonts w:ascii="仿宋_GB2312" w:hAnsi="仿宋_GB2312" w:eastAsia="仿宋_GB2312" w:cs="仿宋_GB2312"/>
                <w:szCs w:val="21"/>
              </w:rPr>
            </w:pPr>
          </w:p>
        </w:tc>
        <w:tc>
          <w:tcPr>
            <w:tcW w:w="1067" w:type="dxa"/>
            <w:vMerge w:val="continue"/>
            <w:vAlign w:val="center"/>
          </w:tcPr>
          <w:p w14:paraId="5DA8BFFE">
            <w:pPr>
              <w:spacing w:line="300" w:lineRule="exact"/>
              <w:rPr>
                <w:rFonts w:ascii="仿宋_GB2312" w:hAnsi="仿宋_GB2312" w:eastAsia="仿宋_GB2312" w:cs="仿宋_GB2312"/>
                <w:szCs w:val="21"/>
              </w:rPr>
            </w:pPr>
          </w:p>
        </w:tc>
      </w:tr>
      <w:tr w14:paraId="0FFAD3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13" w:hRule="atLeast"/>
          <w:jc w:val="center"/>
        </w:trPr>
        <w:tc>
          <w:tcPr>
            <w:tcW w:w="522" w:type="dxa"/>
            <w:vMerge w:val="restart"/>
            <w:vAlign w:val="center"/>
          </w:tcPr>
          <w:p w14:paraId="7576EB54">
            <w:pPr>
              <w:spacing w:line="3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15</w:t>
            </w:r>
          </w:p>
        </w:tc>
        <w:tc>
          <w:tcPr>
            <w:tcW w:w="1425" w:type="dxa"/>
            <w:vMerge w:val="restart"/>
            <w:vAlign w:val="center"/>
          </w:tcPr>
          <w:p w14:paraId="1AD13EF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勘测定界及技术报告书编制</w:t>
            </w:r>
          </w:p>
        </w:tc>
        <w:tc>
          <w:tcPr>
            <w:tcW w:w="1875" w:type="dxa"/>
            <w:vAlign w:val="center"/>
          </w:tcPr>
          <w:p w14:paraId="2D8C128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国有建设用地使用权审批</w:t>
            </w:r>
          </w:p>
        </w:tc>
        <w:tc>
          <w:tcPr>
            <w:tcW w:w="1050" w:type="dxa"/>
            <w:vMerge w:val="restart"/>
            <w:vAlign w:val="center"/>
          </w:tcPr>
          <w:p w14:paraId="49E3692B">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Merge w:val="restart"/>
            <w:vAlign w:val="center"/>
          </w:tcPr>
          <w:p w14:paraId="012DFAAA">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1.遴选中介机构；</w:t>
            </w:r>
          </w:p>
          <w:p w14:paraId="305AF663">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7EB0BC15">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662B9BB0">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4.出具报告。</w:t>
            </w:r>
          </w:p>
        </w:tc>
        <w:tc>
          <w:tcPr>
            <w:tcW w:w="4678" w:type="dxa"/>
            <w:vMerge w:val="restart"/>
            <w:vAlign w:val="center"/>
          </w:tcPr>
          <w:p w14:paraId="2C553FA5">
            <w:pPr>
              <w:tabs>
                <w:tab w:val="left" w:pos="427"/>
              </w:tabs>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1.测定界成果应符合国土资源部《建设项目用地测定界技术标准》。</w:t>
            </w:r>
          </w:p>
          <w:p w14:paraId="0B47E8FB">
            <w:pPr>
              <w:tabs>
                <w:tab w:val="left" w:pos="427"/>
              </w:tabs>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2.测定界图图件中勘测界线、界址点、界址点间距、面积准确。</w:t>
            </w:r>
          </w:p>
          <w:p w14:paraId="11FC4645">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3.坐标系是否符合规定的要求(2000坐标)。</w:t>
            </w:r>
          </w:p>
        </w:tc>
        <w:tc>
          <w:tcPr>
            <w:tcW w:w="1067" w:type="dxa"/>
            <w:vMerge w:val="restart"/>
            <w:vAlign w:val="center"/>
          </w:tcPr>
          <w:p w14:paraId="034ABA92">
            <w:pPr>
              <w:spacing w:line="300" w:lineRule="exact"/>
              <w:rPr>
                <w:rFonts w:ascii="仿宋_GB2312" w:hAnsi="仿宋_GB2312" w:eastAsia="仿宋_GB2312" w:cs="仿宋_GB2312"/>
                <w:szCs w:val="21"/>
              </w:rPr>
            </w:pPr>
          </w:p>
        </w:tc>
      </w:tr>
      <w:tr w14:paraId="6C2F48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10" w:hRule="atLeast"/>
          <w:jc w:val="center"/>
        </w:trPr>
        <w:tc>
          <w:tcPr>
            <w:tcW w:w="522" w:type="dxa"/>
            <w:vMerge w:val="continue"/>
            <w:vAlign w:val="center"/>
          </w:tcPr>
          <w:p w14:paraId="3B202C3F">
            <w:pPr>
              <w:spacing w:line="300" w:lineRule="exact"/>
              <w:jc w:val="center"/>
              <w:rPr>
                <w:rFonts w:ascii="仿宋_GB2312" w:hAnsi="仿宋_GB2312" w:eastAsia="仿宋_GB2312" w:cs="仿宋_GB2312"/>
                <w:szCs w:val="21"/>
              </w:rPr>
            </w:pPr>
          </w:p>
        </w:tc>
        <w:tc>
          <w:tcPr>
            <w:tcW w:w="1425" w:type="dxa"/>
            <w:vMerge w:val="continue"/>
            <w:vAlign w:val="center"/>
          </w:tcPr>
          <w:p w14:paraId="118FD46F">
            <w:pPr>
              <w:spacing w:line="300" w:lineRule="exact"/>
              <w:rPr>
                <w:rFonts w:ascii="仿宋_GB2312" w:hAnsi="仿宋_GB2312" w:eastAsia="仿宋_GB2312" w:cs="仿宋_GB2312"/>
                <w:szCs w:val="21"/>
              </w:rPr>
            </w:pPr>
          </w:p>
        </w:tc>
        <w:tc>
          <w:tcPr>
            <w:tcW w:w="1875" w:type="dxa"/>
            <w:vAlign w:val="center"/>
          </w:tcPr>
          <w:p w14:paraId="71040DA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集体建设用地审核</w:t>
            </w:r>
          </w:p>
        </w:tc>
        <w:tc>
          <w:tcPr>
            <w:tcW w:w="1050" w:type="dxa"/>
            <w:vMerge w:val="continue"/>
            <w:vAlign w:val="center"/>
          </w:tcPr>
          <w:p w14:paraId="1FB34CC7">
            <w:pPr>
              <w:spacing w:line="300" w:lineRule="exact"/>
              <w:jc w:val="center"/>
              <w:rPr>
                <w:rFonts w:ascii="仿宋_GB2312" w:hAnsi="仿宋_GB2312" w:eastAsia="仿宋_GB2312" w:cs="仿宋_GB2312"/>
                <w:szCs w:val="21"/>
              </w:rPr>
            </w:pPr>
          </w:p>
        </w:tc>
        <w:tc>
          <w:tcPr>
            <w:tcW w:w="3485" w:type="dxa"/>
            <w:vMerge w:val="continue"/>
            <w:vAlign w:val="center"/>
          </w:tcPr>
          <w:p w14:paraId="520BFDDC">
            <w:pPr>
              <w:tabs>
                <w:tab w:val="left" w:pos="427"/>
              </w:tabs>
              <w:spacing w:line="300" w:lineRule="exact"/>
              <w:rPr>
                <w:rFonts w:ascii="仿宋_GB2312" w:hAnsi="仿宋_GB2312" w:eastAsia="仿宋_GB2312" w:cs="仿宋_GB2312"/>
                <w:szCs w:val="21"/>
              </w:rPr>
            </w:pPr>
          </w:p>
        </w:tc>
        <w:tc>
          <w:tcPr>
            <w:tcW w:w="4678" w:type="dxa"/>
            <w:vMerge w:val="continue"/>
            <w:vAlign w:val="center"/>
          </w:tcPr>
          <w:p w14:paraId="59B8770A">
            <w:pPr>
              <w:tabs>
                <w:tab w:val="left" w:pos="427"/>
              </w:tabs>
              <w:spacing w:line="300" w:lineRule="exact"/>
              <w:rPr>
                <w:rFonts w:ascii="仿宋_GB2312" w:hAnsi="仿宋_GB2312" w:eastAsia="仿宋_GB2312" w:cs="仿宋_GB2312"/>
                <w:szCs w:val="21"/>
              </w:rPr>
            </w:pPr>
          </w:p>
        </w:tc>
        <w:tc>
          <w:tcPr>
            <w:tcW w:w="1067" w:type="dxa"/>
            <w:vMerge w:val="continue"/>
            <w:vAlign w:val="center"/>
          </w:tcPr>
          <w:p w14:paraId="6FA4EB92">
            <w:pPr>
              <w:spacing w:line="300" w:lineRule="exact"/>
              <w:rPr>
                <w:rFonts w:ascii="仿宋_GB2312" w:hAnsi="仿宋_GB2312" w:eastAsia="仿宋_GB2312" w:cs="仿宋_GB2312"/>
                <w:szCs w:val="21"/>
              </w:rPr>
            </w:pPr>
          </w:p>
        </w:tc>
      </w:tr>
      <w:tr w14:paraId="145BD9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60" w:hRule="atLeast"/>
          <w:jc w:val="center"/>
        </w:trPr>
        <w:tc>
          <w:tcPr>
            <w:tcW w:w="522" w:type="dxa"/>
            <w:vMerge w:val="continue"/>
            <w:vAlign w:val="center"/>
          </w:tcPr>
          <w:p w14:paraId="0AEE8DC0">
            <w:pPr>
              <w:spacing w:line="300" w:lineRule="exact"/>
              <w:jc w:val="center"/>
              <w:rPr>
                <w:rFonts w:ascii="仿宋_GB2312" w:hAnsi="仿宋_GB2312" w:eastAsia="仿宋_GB2312" w:cs="仿宋_GB2312"/>
                <w:szCs w:val="21"/>
              </w:rPr>
            </w:pPr>
          </w:p>
        </w:tc>
        <w:tc>
          <w:tcPr>
            <w:tcW w:w="1425" w:type="dxa"/>
            <w:vMerge w:val="continue"/>
            <w:vAlign w:val="center"/>
          </w:tcPr>
          <w:p w14:paraId="718BBB0D">
            <w:pPr>
              <w:spacing w:line="300" w:lineRule="exact"/>
              <w:rPr>
                <w:rFonts w:ascii="仿宋_GB2312" w:hAnsi="仿宋_GB2312" w:eastAsia="仿宋_GB2312" w:cs="仿宋_GB2312"/>
                <w:szCs w:val="21"/>
              </w:rPr>
            </w:pPr>
          </w:p>
        </w:tc>
        <w:tc>
          <w:tcPr>
            <w:tcW w:w="1875" w:type="dxa"/>
            <w:vAlign w:val="center"/>
          </w:tcPr>
          <w:p w14:paraId="0D54FB6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农用地转用和土地征收方案的初审</w:t>
            </w:r>
          </w:p>
        </w:tc>
        <w:tc>
          <w:tcPr>
            <w:tcW w:w="1050" w:type="dxa"/>
            <w:vMerge w:val="continue"/>
            <w:vAlign w:val="center"/>
          </w:tcPr>
          <w:p w14:paraId="75C9A919">
            <w:pPr>
              <w:spacing w:line="300" w:lineRule="exact"/>
              <w:jc w:val="center"/>
              <w:rPr>
                <w:rFonts w:ascii="仿宋_GB2312" w:hAnsi="仿宋_GB2312" w:eastAsia="仿宋_GB2312" w:cs="仿宋_GB2312"/>
                <w:szCs w:val="21"/>
              </w:rPr>
            </w:pPr>
          </w:p>
        </w:tc>
        <w:tc>
          <w:tcPr>
            <w:tcW w:w="3485" w:type="dxa"/>
            <w:vMerge w:val="continue"/>
            <w:vAlign w:val="center"/>
          </w:tcPr>
          <w:p w14:paraId="36A2BA15">
            <w:pPr>
              <w:tabs>
                <w:tab w:val="left" w:pos="427"/>
              </w:tabs>
              <w:spacing w:line="300" w:lineRule="exact"/>
              <w:rPr>
                <w:rFonts w:ascii="仿宋_GB2312" w:hAnsi="仿宋_GB2312" w:eastAsia="仿宋_GB2312" w:cs="仿宋_GB2312"/>
                <w:szCs w:val="21"/>
              </w:rPr>
            </w:pPr>
          </w:p>
        </w:tc>
        <w:tc>
          <w:tcPr>
            <w:tcW w:w="4678" w:type="dxa"/>
            <w:vMerge w:val="continue"/>
            <w:vAlign w:val="center"/>
          </w:tcPr>
          <w:p w14:paraId="4D04F627">
            <w:pPr>
              <w:tabs>
                <w:tab w:val="left" w:pos="427"/>
              </w:tabs>
              <w:spacing w:line="300" w:lineRule="exact"/>
              <w:rPr>
                <w:rFonts w:ascii="仿宋_GB2312" w:hAnsi="仿宋_GB2312" w:eastAsia="仿宋_GB2312" w:cs="仿宋_GB2312"/>
                <w:szCs w:val="21"/>
              </w:rPr>
            </w:pPr>
          </w:p>
        </w:tc>
        <w:tc>
          <w:tcPr>
            <w:tcW w:w="1067" w:type="dxa"/>
            <w:vMerge w:val="continue"/>
            <w:vAlign w:val="center"/>
          </w:tcPr>
          <w:p w14:paraId="0A9EAB73">
            <w:pPr>
              <w:spacing w:line="300" w:lineRule="exact"/>
              <w:rPr>
                <w:rFonts w:ascii="仿宋_GB2312" w:hAnsi="仿宋_GB2312" w:eastAsia="仿宋_GB2312" w:cs="仿宋_GB2312"/>
                <w:szCs w:val="21"/>
              </w:rPr>
            </w:pPr>
          </w:p>
        </w:tc>
      </w:tr>
      <w:tr w14:paraId="6DC90D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23" w:hRule="atLeast"/>
          <w:jc w:val="center"/>
        </w:trPr>
        <w:tc>
          <w:tcPr>
            <w:tcW w:w="522" w:type="dxa"/>
            <w:vMerge w:val="continue"/>
            <w:vAlign w:val="center"/>
          </w:tcPr>
          <w:p w14:paraId="28590CAF">
            <w:pPr>
              <w:spacing w:line="300" w:lineRule="exact"/>
              <w:jc w:val="center"/>
              <w:rPr>
                <w:rFonts w:hint="default" w:ascii="仿宋_GB2312" w:hAnsi="仿宋_GB2312" w:eastAsia="仿宋_GB2312" w:cs="仿宋_GB2312"/>
                <w:kern w:val="2"/>
                <w:sz w:val="21"/>
                <w:szCs w:val="21"/>
                <w:lang w:val="en-US" w:eastAsia="zh-CN" w:bidi="ar-SA"/>
              </w:rPr>
            </w:pPr>
          </w:p>
        </w:tc>
        <w:tc>
          <w:tcPr>
            <w:tcW w:w="1425" w:type="dxa"/>
            <w:vMerge w:val="continue"/>
            <w:vAlign w:val="center"/>
          </w:tcPr>
          <w:p w14:paraId="74A71D37">
            <w:pPr>
              <w:spacing w:line="300" w:lineRule="exact"/>
              <w:rPr>
                <w:rFonts w:ascii="仿宋_GB2312" w:hAnsi="仿宋_GB2312" w:eastAsia="仿宋_GB2312" w:cs="仿宋_GB2312"/>
                <w:szCs w:val="21"/>
              </w:rPr>
            </w:pPr>
          </w:p>
        </w:tc>
        <w:tc>
          <w:tcPr>
            <w:tcW w:w="1875" w:type="dxa"/>
            <w:vAlign w:val="center"/>
          </w:tcPr>
          <w:p w14:paraId="37C9F83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临时用地审批</w:t>
            </w:r>
          </w:p>
        </w:tc>
        <w:tc>
          <w:tcPr>
            <w:tcW w:w="1050" w:type="dxa"/>
            <w:vMerge w:val="continue"/>
            <w:vAlign w:val="center"/>
          </w:tcPr>
          <w:p w14:paraId="0E5E65C5">
            <w:pPr>
              <w:spacing w:line="300" w:lineRule="exact"/>
              <w:jc w:val="center"/>
              <w:rPr>
                <w:rFonts w:ascii="仿宋_GB2312" w:hAnsi="仿宋_GB2312" w:eastAsia="仿宋_GB2312" w:cs="仿宋_GB2312"/>
                <w:szCs w:val="21"/>
              </w:rPr>
            </w:pPr>
          </w:p>
        </w:tc>
        <w:tc>
          <w:tcPr>
            <w:tcW w:w="3485" w:type="dxa"/>
            <w:vMerge w:val="continue"/>
            <w:vAlign w:val="center"/>
          </w:tcPr>
          <w:p w14:paraId="582CFDAD">
            <w:pPr>
              <w:tabs>
                <w:tab w:val="left" w:pos="427"/>
              </w:tabs>
              <w:spacing w:line="300" w:lineRule="exact"/>
              <w:rPr>
                <w:rFonts w:ascii="仿宋_GB2312" w:hAnsi="仿宋_GB2312" w:eastAsia="仿宋_GB2312" w:cs="仿宋_GB2312"/>
                <w:szCs w:val="21"/>
              </w:rPr>
            </w:pPr>
          </w:p>
        </w:tc>
        <w:tc>
          <w:tcPr>
            <w:tcW w:w="4678" w:type="dxa"/>
            <w:vMerge w:val="continue"/>
            <w:vAlign w:val="center"/>
          </w:tcPr>
          <w:p w14:paraId="6138A7D4">
            <w:pPr>
              <w:tabs>
                <w:tab w:val="left" w:pos="427"/>
              </w:tabs>
              <w:spacing w:line="300" w:lineRule="exact"/>
              <w:rPr>
                <w:rFonts w:ascii="仿宋_GB2312" w:hAnsi="仿宋_GB2312" w:eastAsia="仿宋_GB2312" w:cs="仿宋_GB2312"/>
                <w:szCs w:val="21"/>
              </w:rPr>
            </w:pPr>
          </w:p>
        </w:tc>
        <w:tc>
          <w:tcPr>
            <w:tcW w:w="1067" w:type="dxa"/>
            <w:vMerge w:val="continue"/>
            <w:vAlign w:val="center"/>
          </w:tcPr>
          <w:p w14:paraId="65E2DF4D">
            <w:pPr>
              <w:spacing w:line="300" w:lineRule="exact"/>
              <w:rPr>
                <w:rFonts w:ascii="仿宋_GB2312" w:hAnsi="仿宋_GB2312" w:eastAsia="仿宋_GB2312" w:cs="仿宋_GB2312"/>
                <w:szCs w:val="21"/>
              </w:rPr>
            </w:pPr>
          </w:p>
        </w:tc>
      </w:tr>
      <w:tr w14:paraId="256B0E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55" w:hRule="atLeast"/>
          <w:jc w:val="center"/>
        </w:trPr>
        <w:tc>
          <w:tcPr>
            <w:tcW w:w="522" w:type="dxa"/>
            <w:vAlign w:val="center"/>
          </w:tcPr>
          <w:p w14:paraId="15FEB95B">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16</w:t>
            </w:r>
          </w:p>
        </w:tc>
        <w:tc>
          <w:tcPr>
            <w:tcW w:w="1425" w:type="dxa"/>
            <w:vAlign w:val="center"/>
          </w:tcPr>
          <w:p w14:paraId="0DCDE39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规划修改方案及对规划实施影响评估</w:t>
            </w:r>
          </w:p>
        </w:tc>
        <w:tc>
          <w:tcPr>
            <w:tcW w:w="1875" w:type="dxa"/>
            <w:vAlign w:val="center"/>
          </w:tcPr>
          <w:p w14:paraId="68A048D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建设项目用地预审与选址意见书核发</w:t>
            </w:r>
          </w:p>
        </w:tc>
        <w:tc>
          <w:tcPr>
            <w:tcW w:w="1050" w:type="dxa"/>
            <w:vAlign w:val="center"/>
          </w:tcPr>
          <w:p w14:paraId="63FB5A3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Align w:val="center"/>
          </w:tcPr>
          <w:p w14:paraId="3AA88E77">
            <w:pPr>
              <w:tabs>
                <w:tab w:val="left" w:pos="427"/>
              </w:tabs>
              <w:spacing w:line="30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1.遴选中介机构；</w:t>
            </w:r>
          </w:p>
          <w:p w14:paraId="364CECDA">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2.服务要求洽谈，签订服务合同；</w:t>
            </w:r>
          </w:p>
          <w:p w14:paraId="53A472A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3.出具报告；</w:t>
            </w:r>
          </w:p>
        </w:tc>
        <w:tc>
          <w:tcPr>
            <w:tcW w:w="4678" w:type="dxa"/>
            <w:vAlign w:val="center"/>
          </w:tcPr>
          <w:p w14:paraId="6413F9B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完成规划修改听证、规划实施影响评估和专家论证等工作。</w:t>
            </w:r>
          </w:p>
        </w:tc>
        <w:tc>
          <w:tcPr>
            <w:tcW w:w="1067" w:type="dxa"/>
            <w:vAlign w:val="center"/>
          </w:tcPr>
          <w:p w14:paraId="1B3022AE">
            <w:pPr>
              <w:spacing w:line="300" w:lineRule="exact"/>
              <w:rPr>
                <w:rFonts w:ascii="仿宋_GB2312" w:hAnsi="仿宋_GB2312" w:eastAsia="仿宋_GB2312" w:cs="仿宋_GB2312"/>
                <w:szCs w:val="21"/>
              </w:rPr>
            </w:pPr>
          </w:p>
        </w:tc>
      </w:tr>
      <w:tr w14:paraId="417FD4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62" w:hRule="atLeast"/>
          <w:jc w:val="center"/>
        </w:trPr>
        <w:tc>
          <w:tcPr>
            <w:tcW w:w="522" w:type="dxa"/>
            <w:vMerge w:val="restart"/>
            <w:vAlign w:val="center"/>
          </w:tcPr>
          <w:p w14:paraId="366A2C96">
            <w:pPr>
              <w:spacing w:line="3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17</w:t>
            </w:r>
          </w:p>
        </w:tc>
        <w:tc>
          <w:tcPr>
            <w:tcW w:w="1425" w:type="dxa"/>
            <w:vMerge w:val="restart"/>
            <w:vAlign w:val="center"/>
          </w:tcPr>
          <w:p w14:paraId="0F084C7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地质灾害危险性评估</w:t>
            </w:r>
          </w:p>
        </w:tc>
        <w:tc>
          <w:tcPr>
            <w:tcW w:w="1875" w:type="dxa"/>
            <w:vAlign w:val="center"/>
          </w:tcPr>
          <w:p w14:paraId="414174D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国有建设用地使用权审批</w:t>
            </w:r>
          </w:p>
        </w:tc>
        <w:tc>
          <w:tcPr>
            <w:tcW w:w="1050" w:type="dxa"/>
            <w:vMerge w:val="restart"/>
            <w:vAlign w:val="center"/>
          </w:tcPr>
          <w:p w14:paraId="7AE1B80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Merge w:val="restart"/>
            <w:vAlign w:val="center"/>
          </w:tcPr>
          <w:p w14:paraId="752E00B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由属地政府纳入区域性统一评价</w:t>
            </w:r>
          </w:p>
        </w:tc>
        <w:tc>
          <w:tcPr>
            <w:tcW w:w="4678" w:type="dxa"/>
            <w:vMerge w:val="restart"/>
            <w:vAlign w:val="center"/>
          </w:tcPr>
          <w:p w14:paraId="39E5F54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由属地政府纳入区域性统一评价</w:t>
            </w:r>
          </w:p>
        </w:tc>
        <w:tc>
          <w:tcPr>
            <w:tcW w:w="1067" w:type="dxa"/>
            <w:vMerge w:val="restart"/>
            <w:vAlign w:val="center"/>
          </w:tcPr>
          <w:p w14:paraId="1A4F63C1">
            <w:pPr>
              <w:spacing w:line="300" w:lineRule="exact"/>
              <w:rPr>
                <w:rFonts w:ascii="仿宋_GB2312" w:hAnsi="仿宋_GB2312" w:eastAsia="仿宋_GB2312" w:cs="仿宋_GB2312"/>
                <w:szCs w:val="21"/>
              </w:rPr>
            </w:pPr>
          </w:p>
        </w:tc>
      </w:tr>
      <w:tr w14:paraId="37DB6F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02" w:hRule="atLeast"/>
          <w:jc w:val="center"/>
        </w:trPr>
        <w:tc>
          <w:tcPr>
            <w:tcW w:w="522" w:type="dxa"/>
            <w:vMerge w:val="continue"/>
            <w:vAlign w:val="center"/>
          </w:tcPr>
          <w:p w14:paraId="55F16951">
            <w:pPr>
              <w:spacing w:line="300" w:lineRule="exact"/>
              <w:jc w:val="center"/>
              <w:rPr>
                <w:rFonts w:ascii="仿宋_GB2312" w:hAnsi="仿宋_GB2312" w:eastAsia="仿宋_GB2312" w:cs="仿宋_GB2312"/>
                <w:szCs w:val="21"/>
              </w:rPr>
            </w:pPr>
          </w:p>
        </w:tc>
        <w:tc>
          <w:tcPr>
            <w:tcW w:w="1425" w:type="dxa"/>
            <w:vMerge w:val="continue"/>
            <w:vAlign w:val="center"/>
          </w:tcPr>
          <w:p w14:paraId="783E0162">
            <w:pPr>
              <w:spacing w:line="300" w:lineRule="exact"/>
              <w:rPr>
                <w:rFonts w:ascii="仿宋_GB2312" w:hAnsi="仿宋_GB2312" w:eastAsia="仿宋_GB2312" w:cs="仿宋_GB2312"/>
                <w:szCs w:val="21"/>
              </w:rPr>
            </w:pPr>
          </w:p>
        </w:tc>
        <w:tc>
          <w:tcPr>
            <w:tcW w:w="1875" w:type="dxa"/>
            <w:vAlign w:val="center"/>
          </w:tcPr>
          <w:p w14:paraId="50EAE5F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集体建设用地（农村村民宅基地）审核</w:t>
            </w:r>
          </w:p>
        </w:tc>
        <w:tc>
          <w:tcPr>
            <w:tcW w:w="1050" w:type="dxa"/>
            <w:vMerge w:val="continue"/>
            <w:vAlign w:val="center"/>
          </w:tcPr>
          <w:p w14:paraId="35DD6EFE">
            <w:pPr>
              <w:spacing w:line="300" w:lineRule="exact"/>
              <w:jc w:val="center"/>
              <w:rPr>
                <w:rFonts w:ascii="仿宋_GB2312" w:hAnsi="仿宋_GB2312" w:eastAsia="仿宋_GB2312" w:cs="仿宋_GB2312"/>
                <w:szCs w:val="21"/>
              </w:rPr>
            </w:pPr>
          </w:p>
        </w:tc>
        <w:tc>
          <w:tcPr>
            <w:tcW w:w="3485" w:type="dxa"/>
            <w:vMerge w:val="continue"/>
            <w:vAlign w:val="center"/>
          </w:tcPr>
          <w:p w14:paraId="16E40F0A">
            <w:pPr>
              <w:spacing w:line="300" w:lineRule="exact"/>
              <w:rPr>
                <w:rFonts w:ascii="仿宋_GB2312" w:hAnsi="仿宋_GB2312" w:eastAsia="仿宋_GB2312" w:cs="仿宋_GB2312"/>
                <w:szCs w:val="21"/>
              </w:rPr>
            </w:pPr>
          </w:p>
        </w:tc>
        <w:tc>
          <w:tcPr>
            <w:tcW w:w="4678" w:type="dxa"/>
            <w:vMerge w:val="continue"/>
            <w:vAlign w:val="center"/>
          </w:tcPr>
          <w:p w14:paraId="35F70460">
            <w:pPr>
              <w:spacing w:line="300" w:lineRule="exact"/>
              <w:rPr>
                <w:rFonts w:ascii="仿宋_GB2312" w:hAnsi="仿宋_GB2312" w:eastAsia="仿宋_GB2312" w:cs="仿宋_GB2312"/>
                <w:szCs w:val="21"/>
              </w:rPr>
            </w:pPr>
          </w:p>
        </w:tc>
        <w:tc>
          <w:tcPr>
            <w:tcW w:w="1067" w:type="dxa"/>
            <w:vMerge w:val="continue"/>
            <w:vAlign w:val="center"/>
          </w:tcPr>
          <w:p w14:paraId="07E088BB">
            <w:pPr>
              <w:spacing w:line="300" w:lineRule="exact"/>
              <w:rPr>
                <w:rFonts w:ascii="仿宋_GB2312" w:hAnsi="仿宋_GB2312" w:eastAsia="仿宋_GB2312" w:cs="仿宋_GB2312"/>
                <w:szCs w:val="21"/>
              </w:rPr>
            </w:pPr>
          </w:p>
        </w:tc>
      </w:tr>
      <w:tr w14:paraId="3330D0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74" w:hRule="atLeast"/>
          <w:jc w:val="center"/>
        </w:trPr>
        <w:tc>
          <w:tcPr>
            <w:tcW w:w="522" w:type="dxa"/>
            <w:vMerge w:val="continue"/>
            <w:vAlign w:val="center"/>
          </w:tcPr>
          <w:p w14:paraId="16E3B4F3">
            <w:pPr>
              <w:spacing w:line="300" w:lineRule="exact"/>
              <w:jc w:val="center"/>
              <w:rPr>
                <w:rFonts w:ascii="仿宋_GB2312" w:hAnsi="仿宋_GB2312" w:eastAsia="仿宋_GB2312" w:cs="仿宋_GB2312"/>
                <w:kern w:val="2"/>
                <w:sz w:val="21"/>
                <w:szCs w:val="21"/>
                <w:lang w:val="en-US" w:eastAsia="zh-CN" w:bidi="ar-SA"/>
              </w:rPr>
            </w:pPr>
          </w:p>
        </w:tc>
        <w:tc>
          <w:tcPr>
            <w:tcW w:w="1425" w:type="dxa"/>
            <w:vMerge w:val="continue"/>
            <w:vAlign w:val="center"/>
          </w:tcPr>
          <w:p w14:paraId="3001B5DB">
            <w:pPr>
              <w:spacing w:line="300" w:lineRule="exact"/>
              <w:rPr>
                <w:rFonts w:ascii="仿宋_GB2312" w:hAnsi="仿宋_GB2312" w:eastAsia="仿宋_GB2312" w:cs="仿宋_GB2312"/>
                <w:szCs w:val="21"/>
              </w:rPr>
            </w:pPr>
          </w:p>
        </w:tc>
        <w:tc>
          <w:tcPr>
            <w:tcW w:w="1875" w:type="dxa"/>
            <w:vAlign w:val="center"/>
          </w:tcPr>
          <w:p w14:paraId="683B84D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建设项目用地审查报批</w:t>
            </w:r>
          </w:p>
        </w:tc>
        <w:tc>
          <w:tcPr>
            <w:tcW w:w="1050" w:type="dxa"/>
            <w:vMerge w:val="continue"/>
            <w:vAlign w:val="center"/>
          </w:tcPr>
          <w:p w14:paraId="35FC74BF">
            <w:pPr>
              <w:spacing w:line="300" w:lineRule="exact"/>
              <w:jc w:val="center"/>
              <w:rPr>
                <w:rFonts w:ascii="仿宋_GB2312" w:hAnsi="仿宋_GB2312" w:eastAsia="仿宋_GB2312" w:cs="仿宋_GB2312"/>
                <w:szCs w:val="21"/>
              </w:rPr>
            </w:pPr>
          </w:p>
        </w:tc>
        <w:tc>
          <w:tcPr>
            <w:tcW w:w="3485" w:type="dxa"/>
            <w:vMerge w:val="continue"/>
            <w:vAlign w:val="center"/>
          </w:tcPr>
          <w:p w14:paraId="08BE8E7F">
            <w:pPr>
              <w:spacing w:line="300" w:lineRule="exact"/>
              <w:rPr>
                <w:rFonts w:ascii="仿宋_GB2312" w:hAnsi="仿宋_GB2312" w:eastAsia="仿宋_GB2312" w:cs="仿宋_GB2312"/>
                <w:szCs w:val="21"/>
              </w:rPr>
            </w:pPr>
          </w:p>
        </w:tc>
        <w:tc>
          <w:tcPr>
            <w:tcW w:w="4678" w:type="dxa"/>
            <w:vMerge w:val="continue"/>
            <w:vAlign w:val="center"/>
          </w:tcPr>
          <w:p w14:paraId="61F02A82">
            <w:pPr>
              <w:spacing w:line="300" w:lineRule="exact"/>
              <w:rPr>
                <w:rFonts w:ascii="仿宋_GB2312" w:hAnsi="仿宋_GB2312" w:eastAsia="仿宋_GB2312" w:cs="仿宋_GB2312"/>
                <w:szCs w:val="21"/>
              </w:rPr>
            </w:pPr>
          </w:p>
        </w:tc>
        <w:tc>
          <w:tcPr>
            <w:tcW w:w="1067" w:type="dxa"/>
            <w:vMerge w:val="continue"/>
            <w:vAlign w:val="center"/>
          </w:tcPr>
          <w:p w14:paraId="5C181F08">
            <w:pPr>
              <w:spacing w:line="300" w:lineRule="exact"/>
              <w:rPr>
                <w:rFonts w:ascii="仿宋_GB2312" w:hAnsi="仿宋_GB2312" w:eastAsia="仿宋_GB2312" w:cs="仿宋_GB2312"/>
                <w:szCs w:val="21"/>
              </w:rPr>
            </w:pPr>
          </w:p>
        </w:tc>
      </w:tr>
      <w:tr w14:paraId="6D09CF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36" w:hRule="atLeast"/>
          <w:jc w:val="center"/>
        </w:trPr>
        <w:tc>
          <w:tcPr>
            <w:tcW w:w="522" w:type="dxa"/>
            <w:vAlign w:val="center"/>
          </w:tcPr>
          <w:p w14:paraId="466F931B">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18</w:t>
            </w:r>
          </w:p>
        </w:tc>
        <w:tc>
          <w:tcPr>
            <w:tcW w:w="1425" w:type="dxa"/>
            <w:vAlign w:val="center"/>
          </w:tcPr>
          <w:p w14:paraId="5BAE340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重大建设项目选址论证报告编制</w:t>
            </w:r>
          </w:p>
        </w:tc>
        <w:tc>
          <w:tcPr>
            <w:tcW w:w="1875" w:type="dxa"/>
            <w:vAlign w:val="center"/>
          </w:tcPr>
          <w:p w14:paraId="3FDC440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建设项目用地预审与选址意见书核发</w:t>
            </w:r>
          </w:p>
        </w:tc>
        <w:tc>
          <w:tcPr>
            <w:tcW w:w="1050" w:type="dxa"/>
            <w:vAlign w:val="center"/>
          </w:tcPr>
          <w:p w14:paraId="4EA7636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Align w:val="center"/>
          </w:tcPr>
          <w:p w14:paraId="287198EB">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1.遴选中介机构；</w:t>
            </w:r>
          </w:p>
          <w:p w14:paraId="4C624AB4">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2.服务要求洽谈，签订服务合同；</w:t>
            </w:r>
          </w:p>
          <w:p w14:paraId="165E504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3.出具报告。</w:t>
            </w:r>
          </w:p>
        </w:tc>
        <w:tc>
          <w:tcPr>
            <w:tcW w:w="4678" w:type="dxa"/>
            <w:vAlign w:val="center"/>
          </w:tcPr>
          <w:p w14:paraId="00D0CB4B">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1.符合《关于进一步规范省级重大建设项目选址工作的通知》（鄂建文〔2016〕41号）</w:t>
            </w:r>
          </w:p>
          <w:p w14:paraId="08D8DC08">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2.符合《湖北省建设项目选址论证报告编制技术规程</w:t>
            </w:r>
            <w:bookmarkStart w:id="0" w:name="_GoBack"/>
            <w:r>
              <w:rPr>
                <w:rFonts w:hint="eastAsia" w:ascii="仿宋_GB2312" w:hAnsi="仿宋_GB2312" w:eastAsia="仿宋_GB2312" w:cs="仿宋_GB2312"/>
                <w:szCs w:val="21"/>
              </w:rPr>
              <w:t>（试行）</w:t>
            </w:r>
            <w:bookmarkEnd w:id="0"/>
            <w:r>
              <w:rPr>
                <w:rFonts w:hint="eastAsia" w:ascii="仿宋_GB2312" w:hAnsi="仿宋_GB2312" w:eastAsia="仿宋_GB2312" w:cs="仿宋_GB2312"/>
                <w:szCs w:val="21"/>
              </w:rPr>
              <w:t>》</w:t>
            </w:r>
          </w:p>
        </w:tc>
        <w:tc>
          <w:tcPr>
            <w:tcW w:w="1067" w:type="dxa"/>
            <w:vAlign w:val="center"/>
          </w:tcPr>
          <w:p w14:paraId="61213334">
            <w:pPr>
              <w:spacing w:line="300" w:lineRule="exact"/>
              <w:rPr>
                <w:rFonts w:ascii="仿宋_GB2312" w:hAnsi="仿宋_GB2312" w:eastAsia="仿宋_GB2312" w:cs="仿宋_GB2312"/>
                <w:szCs w:val="21"/>
              </w:rPr>
            </w:pPr>
          </w:p>
        </w:tc>
      </w:tr>
      <w:tr w14:paraId="73A8F3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95" w:hRule="atLeast"/>
          <w:jc w:val="center"/>
        </w:trPr>
        <w:tc>
          <w:tcPr>
            <w:tcW w:w="522" w:type="dxa"/>
            <w:vAlign w:val="center"/>
          </w:tcPr>
          <w:p w14:paraId="2ABA23A4">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19</w:t>
            </w:r>
          </w:p>
        </w:tc>
        <w:tc>
          <w:tcPr>
            <w:tcW w:w="1425" w:type="dxa"/>
            <w:vAlign w:val="center"/>
          </w:tcPr>
          <w:p w14:paraId="26515FC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地形图测绘</w:t>
            </w:r>
          </w:p>
        </w:tc>
        <w:tc>
          <w:tcPr>
            <w:tcW w:w="1875" w:type="dxa"/>
            <w:vAlign w:val="center"/>
          </w:tcPr>
          <w:p w14:paraId="1EA21F8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建设项目用地预审与选址意见书核发</w:t>
            </w:r>
          </w:p>
        </w:tc>
        <w:tc>
          <w:tcPr>
            <w:tcW w:w="1050" w:type="dxa"/>
            <w:vAlign w:val="center"/>
          </w:tcPr>
          <w:p w14:paraId="2E1AABD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Align w:val="center"/>
          </w:tcPr>
          <w:p w14:paraId="50408EDA">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1.遴选中介机构；</w:t>
            </w:r>
          </w:p>
          <w:p w14:paraId="009D4D67">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2.服务要求洽谈，签订服务合同；</w:t>
            </w:r>
          </w:p>
          <w:p w14:paraId="218E9B0B">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3.绘制成地形图。</w:t>
            </w:r>
          </w:p>
        </w:tc>
        <w:tc>
          <w:tcPr>
            <w:tcW w:w="4678" w:type="dxa"/>
            <w:vAlign w:val="center"/>
          </w:tcPr>
          <w:p w14:paraId="0B9246D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成果应符合《测绘成果管理条例》的要求。</w:t>
            </w:r>
          </w:p>
        </w:tc>
        <w:tc>
          <w:tcPr>
            <w:tcW w:w="1067" w:type="dxa"/>
            <w:vAlign w:val="center"/>
          </w:tcPr>
          <w:p w14:paraId="270DF4F5">
            <w:pPr>
              <w:spacing w:line="300" w:lineRule="exact"/>
              <w:rPr>
                <w:rFonts w:ascii="仿宋_GB2312" w:hAnsi="仿宋_GB2312" w:eastAsia="仿宋_GB2312" w:cs="仿宋_GB2312"/>
                <w:szCs w:val="21"/>
              </w:rPr>
            </w:pPr>
          </w:p>
        </w:tc>
      </w:tr>
      <w:tr w14:paraId="4A5FA3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22" w:hRule="atLeast"/>
          <w:jc w:val="center"/>
        </w:trPr>
        <w:tc>
          <w:tcPr>
            <w:tcW w:w="522" w:type="dxa"/>
            <w:vAlign w:val="center"/>
          </w:tcPr>
          <w:p w14:paraId="7EE97FA0">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w:t>
            </w:r>
          </w:p>
        </w:tc>
        <w:tc>
          <w:tcPr>
            <w:tcW w:w="1425" w:type="dxa"/>
            <w:vAlign w:val="center"/>
          </w:tcPr>
          <w:p w14:paraId="3556D88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建设项目设计方案</w:t>
            </w:r>
          </w:p>
        </w:tc>
        <w:tc>
          <w:tcPr>
            <w:tcW w:w="1875" w:type="dxa"/>
            <w:vAlign w:val="center"/>
          </w:tcPr>
          <w:p w14:paraId="6DA2D8AD">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建设工程（含临时建设）规划许可核发</w:t>
            </w:r>
          </w:p>
        </w:tc>
        <w:tc>
          <w:tcPr>
            <w:tcW w:w="1050" w:type="dxa"/>
            <w:vAlign w:val="center"/>
          </w:tcPr>
          <w:p w14:paraId="6542C6B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Align w:val="center"/>
          </w:tcPr>
          <w:p w14:paraId="64B6D482">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1.遴选中介机构；</w:t>
            </w:r>
          </w:p>
          <w:p w14:paraId="6BC89161">
            <w:pPr>
              <w:tabs>
                <w:tab w:val="left" w:pos="427"/>
              </w:tabs>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2.服务要求洽谈，签订服务合同；</w:t>
            </w:r>
          </w:p>
          <w:p w14:paraId="6E4C9DE9">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3.出具涉及方案。</w:t>
            </w:r>
          </w:p>
        </w:tc>
        <w:tc>
          <w:tcPr>
            <w:tcW w:w="4678" w:type="dxa"/>
            <w:vAlign w:val="center"/>
          </w:tcPr>
          <w:p w14:paraId="2973C6E1">
            <w:pPr>
              <w:widowControl/>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1.符合设计规范。</w:t>
            </w:r>
          </w:p>
          <w:p w14:paraId="3C07C3D2">
            <w:pPr>
              <w:widowControl/>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2.审核第三方机构规划资质。</w:t>
            </w:r>
          </w:p>
        </w:tc>
        <w:tc>
          <w:tcPr>
            <w:tcW w:w="1067" w:type="dxa"/>
            <w:vAlign w:val="center"/>
          </w:tcPr>
          <w:p w14:paraId="4665D09D">
            <w:pPr>
              <w:spacing w:line="300" w:lineRule="exact"/>
              <w:rPr>
                <w:rFonts w:ascii="仿宋_GB2312" w:hAnsi="仿宋_GB2312" w:eastAsia="仿宋_GB2312" w:cs="仿宋_GB2312"/>
                <w:szCs w:val="21"/>
              </w:rPr>
            </w:pPr>
          </w:p>
        </w:tc>
      </w:tr>
      <w:tr w14:paraId="69B5E7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96" w:hRule="atLeast"/>
          <w:jc w:val="center"/>
        </w:trPr>
        <w:tc>
          <w:tcPr>
            <w:tcW w:w="522" w:type="dxa"/>
            <w:vAlign w:val="center"/>
          </w:tcPr>
          <w:p w14:paraId="667E0895">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21</w:t>
            </w:r>
          </w:p>
        </w:tc>
        <w:tc>
          <w:tcPr>
            <w:tcW w:w="1425" w:type="dxa"/>
            <w:vAlign w:val="center"/>
          </w:tcPr>
          <w:p w14:paraId="500BF5D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规划放线、验线</w:t>
            </w:r>
          </w:p>
        </w:tc>
        <w:tc>
          <w:tcPr>
            <w:tcW w:w="1875" w:type="dxa"/>
            <w:vAlign w:val="center"/>
          </w:tcPr>
          <w:p w14:paraId="565B0A7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建设工程（含临时建设）规划许可核发</w:t>
            </w:r>
          </w:p>
        </w:tc>
        <w:tc>
          <w:tcPr>
            <w:tcW w:w="1050" w:type="dxa"/>
            <w:vAlign w:val="center"/>
          </w:tcPr>
          <w:p w14:paraId="161091E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Align w:val="center"/>
          </w:tcPr>
          <w:p w14:paraId="6E1A347D">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1.开工前向自然资源和规划部门提出放线申请。</w:t>
            </w:r>
          </w:p>
          <w:p w14:paraId="6FD677A1">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2.委托具有资质的测绘单位进行，出具符合要求的放线成果。</w:t>
            </w:r>
          </w:p>
        </w:tc>
        <w:tc>
          <w:tcPr>
            <w:tcW w:w="4678" w:type="dxa"/>
            <w:vAlign w:val="center"/>
          </w:tcPr>
          <w:p w14:paraId="093CC397">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符合测量规范，具有测绘资质的第三方机构。</w:t>
            </w:r>
          </w:p>
        </w:tc>
        <w:tc>
          <w:tcPr>
            <w:tcW w:w="1067" w:type="dxa"/>
            <w:vAlign w:val="center"/>
          </w:tcPr>
          <w:p w14:paraId="1D5FD14D">
            <w:pPr>
              <w:spacing w:line="300" w:lineRule="exact"/>
              <w:rPr>
                <w:rFonts w:ascii="仿宋_GB2312" w:hAnsi="仿宋_GB2312" w:eastAsia="仿宋_GB2312" w:cs="仿宋_GB2312"/>
                <w:szCs w:val="21"/>
              </w:rPr>
            </w:pPr>
          </w:p>
        </w:tc>
      </w:tr>
      <w:tr w14:paraId="2721AA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57" w:hRule="atLeast"/>
          <w:jc w:val="center"/>
        </w:trPr>
        <w:tc>
          <w:tcPr>
            <w:tcW w:w="522" w:type="dxa"/>
            <w:vAlign w:val="center"/>
          </w:tcPr>
          <w:p w14:paraId="1E616C50">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22</w:t>
            </w:r>
          </w:p>
        </w:tc>
        <w:tc>
          <w:tcPr>
            <w:tcW w:w="1425" w:type="dxa"/>
            <w:vAlign w:val="center"/>
          </w:tcPr>
          <w:p w14:paraId="045FDA52">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使用林地可行性报告或使用林地现状调查表编制</w:t>
            </w:r>
          </w:p>
        </w:tc>
        <w:tc>
          <w:tcPr>
            <w:tcW w:w="1875" w:type="dxa"/>
            <w:vAlign w:val="center"/>
          </w:tcPr>
          <w:p w14:paraId="55F5CAF9">
            <w:pPr>
              <w:spacing w:line="300" w:lineRule="exact"/>
              <w:ind w:left="-45"/>
              <w:rPr>
                <w:rFonts w:ascii="仿宋_GB2312" w:hAnsi="仿宋_GB2312" w:eastAsia="仿宋_GB2312" w:cs="仿宋_GB2312"/>
                <w:szCs w:val="21"/>
              </w:rPr>
            </w:pPr>
            <w:r>
              <w:rPr>
                <w:rFonts w:hint="eastAsia" w:ascii="仿宋_GB2312" w:hAnsi="仿宋_GB2312" w:eastAsia="仿宋_GB2312" w:cs="仿宋_GB2312"/>
                <w:szCs w:val="21"/>
              </w:rPr>
              <w:t>临时占用林地审批、建设项目使用林地及在林地管理的自然保护区建立机构和建筑设施审批的初审</w:t>
            </w:r>
          </w:p>
        </w:tc>
        <w:tc>
          <w:tcPr>
            <w:tcW w:w="1050" w:type="dxa"/>
            <w:vAlign w:val="center"/>
          </w:tcPr>
          <w:p w14:paraId="3A21AB0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Align w:val="center"/>
          </w:tcPr>
          <w:p w14:paraId="20DA76BF">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1.依法遴选中介机构（倡导运用中介服务网遴选中介）；</w:t>
            </w:r>
          </w:p>
          <w:p w14:paraId="2E5AC6A8">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szCs w:val="21"/>
              </w:rPr>
              <w:t>服务要求</w:t>
            </w:r>
            <w:r>
              <w:rPr>
                <w:rFonts w:hint="eastAsia" w:ascii="仿宋_GB2312" w:hAnsi="仿宋_GB2312" w:eastAsia="仿宋_GB2312" w:cs="仿宋_GB2312"/>
                <w:color w:val="000000"/>
                <w:kern w:val="0"/>
                <w:szCs w:val="21"/>
              </w:rPr>
              <w:t>洽谈；</w:t>
            </w:r>
          </w:p>
          <w:p w14:paraId="6D0E479C">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3.签订服务合同；</w:t>
            </w:r>
          </w:p>
          <w:p w14:paraId="40E3E2B3">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4.按要求开展林地现状调查并编制建设项目使用林地可行性报告或者林地现状调查表（或使用林地现状调查报告）；</w:t>
            </w:r>
          </w:p>
          <w:p w14:paraId="64AEE731">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5.提交建设项目使用林地可行性报告或者林地现状调查表（或使用林地现状调查报告）。</w:t>
            </w:r>
          </w:p>
        </w:tc>
        <w:tc>
          <w:tcPr>
            <w:tcW w:w="4678" w:type="dxa"/>
            <w:vAlign w:val="center"/>
          </w:tcPr>
          <w:p w14:paraId="001EE597">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1.项目建设单位及法人代表、业主性质等情况；</w:t>
            </w:r>
          </w:p>
          <w:p w14:paraId="54ACFA4B">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2.建设项目资料，包括项目批复文件（可行性研  究报告批复、核准批复、备案确认文件、勘查许可证、采矿许可证、项目初步设计等批准文件；属于批次用地项目，提供经有关人民政府同意的批次用地说明书并附规划图）、项目拟使用土地的红线范围图、项目可行性研究报告、初步设计或施工图设计等。</w:t>
            </w:r>
          </w:p>
        </w:tc>
        <w:tc>
          <w:tcPr>
            <w:tcW w:w="1067" w:type="dxa"/>
            <w:vAlign w:val="center"/>
          </w:tcPr>
          <w:p w14:paraId="4F84ADDC">
            <w:pPr>
              <w:spacing w:line="300" w:lineRule="exact"/>
              <w:rPr>
                <w:rFonts w:ascii="仿宋_GB2312" w:hAnsi="仿宋_GB2312" w:eastAsia="仿宋_GB2312" w:cs="仿宋_GB2312"/>
                <w:szCs w:val="21"/>
              </w:rPr>
            </w:pPr>
          </w:p>
        </w:tc>
      </w:tr>
      <w:tr w14:paraId="1E8056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495" w:hRule="atLeast"/>
          <w:jc w:val="center"/>
        </w:trPr>
        <w:tc>
          <w:tcPr>
            <w:tcW w:w="522" w:type="dxa"/>
            <w:vAlign w:val="center"/>
          </w:tcPr>
          <w:p w14:paraId="6F2FA7D8">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23</w:t>
            </w:r>
          </w:p>
        </w:tc>
        <w:tc>
          <w:tcPr>
            <w:tcW w:w="1425" w:type="dxa"/>
            <w:vAlign w:val="center"/>
          </w:tcPr>
          <w:p w14:paraId="608113F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林木采伐伐区调查设计报告编制</w:t>
            </w:r>
          </w:p>
        </w:tc>
        <w:tc>
          <w:tcPr>
            <w:tcW w:w="1875" w:type="dxa"/>
            <w:vAlign w:val="center"/>
          </w:tcPr>
          <w:p w14:paraId="3B9C674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林木采伐</w:t>
            </w:r>
          </w:p>
        </w:tc>
        <w:tc>
          <w:tcPr>
            <w:tcW w:w="1050" w:type="dxa"/>
            <w:vAlign w:val="center"/>
          </w:tcPr>
          <w:p w14:paraId="409EA2B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Align w:val="center"/>
          </w:tcPr>
          <w:p w14:paraId="0DA3B702">
            <w:pPr>
              <w:widowControl/>
              <w:ind w:left="105" w:hanging="105" w:hangingChars="50"/>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1.依法遴选中介机构（倡导运用中介服务网遴选中介）；</w:t>
            </w:r>
          </w:p>
          <w:p w14:paraId="50C94C11">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r>
              <w:rPr>
                <w:rFonts w:hint="eastAsia" w:ascii="仿宋_GB2312" w:hAnsi="仿宋_GB2312" w:eastAsia="仿宋_GB2312" w:cs="仿宋_GB2312"/>
                <w:szCs w:val="21"/>
              </w:rPr>
              <w:t>服务要求</w:t>
            </w:r>
            <w:r>
              <w:rPr>
                <w:rFonts w:hint="eastAsia" w:ascii="仿宋_GB2312" w:hAnsi="仿宋_GB2312" w:eastAsia="仿宋_GB2312" w:cs="仿宋_GB2312"/>
                <w:color w:val="000000"/>
                <w:kern w:val="0"/>
                <w:szCs w:val="21"/>
              </w:rPr>
              <w:t>洽谈；</w:t>
            </w:r>
          </w:p>
          <w:p w14:paraId="1452B891">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3.签订服务合同；</w:t>
            </w:r>
          </w:p>
          <w:p w14:paraId="5D0D3961">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4.按照要求开展现状调查并编制林木采伐伐区调查设计报告或者伐区简易调查设计表；</w:t>
            </w:r>
          </w:p>
          <w:p w14:paraId="0144F696">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5.提交林木采伐伐区调查设计报告或《伐区简易调查设计表》。</w:t>
            </w:r>
          </w:p>
        </w:tc>
        <w:tc>
          <w:tcPr>
            <w:tcW w:w="4678" w:type="dxa"/>
            <w:vAlign w:val="center"/>
          </w:tcPr>
          <w:p w14:paraId="68360004">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1.伐区调查设计书；</w:t>
            </w:r>
          </w:p>
          <w:p w14:paraId="05D9EE0B">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2.林权证；</w:t>
            </w:r>
          </w:p>
          <w:p w14:paraId="5ABF3241">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3.造林更新设计书；</w:t>
            </w:r>
          </w:p>
          <w:p w14:paraId="576BA671">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4.上年度采伐更新验收合格证明</w:t>
            </w:r>
          </w:p>
        </w:tc>
        <w:tc>
          <w:tcPr>
            <w:tcW w:w="1067" w:type="dxa"/>
            <w:vAlign w:val="center"/>
          </w:tcPr>
          <w:p w14:paraId="1E6FB584">
            <w:pPr>
              <w:spacing w:line="300" w:lineRule="exact"/>
              <w:rPr>
                <w:rFonts w:ascii="仿宋_GB2312" w:hAnsi="仿宋_GB2312" w:eastAsia="仿宋_GB2312" w:cs="仿宋_GB2312"/>
                <w:szCs w:val="21"/>
              </w:rPr>
            </w:pPr>
          </w:p>
        </w:tc>
      </w:tr>
      <w:tr w14:paraId="702291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98" w:hRule="atLeast"/>
          <w:jc w:val="center"/>
        </w:trPr>
        <w:tc>
          <w:tcPr>
            <w:tcW w:w="522" w:type="dxa"/>
            <w:vAlign w:val="center"/>
          </w:tcPr>
          <w:p w14:paraId="40036E13">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24</w:t>
            </w:r>
          </w:p>
        </w:tc>
        <w:tc>
          <w:tcPr>
            <w:tcW w:w="1425" w:type="dxa"/>
            <w:vAlign w:val="center"/>
          </w:tcPr>
          <w:p w14:paraId="184F9BC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建设项目竣工测量</w:t>
            </w:r>
          </w:p>
        </w:tc>
        <w:tc>
          <w:tcPr>
            <w:tcW w:w="1875" w:type="dxa"/>
            <w:vAlign w:val="center"/>
          </w:tcPr>
          <w:p w14:paraId="07318DA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建设项目竣工验收规划条件核实</w:t>
            </w:r>
          </w:p>
        </w:tc>
        <w:tc>
          <w:tcPr>
            <w:tcW w:w="1050" w:type="dxa"/>
            <w:vAlign w:val="center"/>
          </w:tcPr>
          <w:p w14:paraId="789110E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Align w:val="center"/>
          </w:tcPr>
          <w:p w14:paraId="573AB233">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办理规划条件核实时提交符合要求的竣工测量报告</w:t>
            </w:r>
          </w:p>
        </w:tc>
        <w:tc>
          <w:tcPr>
            <w:tcW w:w="4678" w:type="dxa"/>
            <w:vAlign w:val="center"/>
          </w:tcPr>
          <w:p w14:paraId="49616127">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符合测量规范，具有测绘资质的第三方机构</w:t>
            </w:r>
          </w:p>
        </w:tc>
        <w:tc>
          <w:tcPr>
            <w:tcW w:w="1067" w:type="dxa"/>
            <w:vAlign w:val="center"/>
          </w:tcPr>
          <w:p w14:paraId="1A7F8C98">
            <w:pPr>
              <w:spacing w:line="300" w:lineRule="exact"/>
              <w:rPr>
                <w:rFonts w:ascii="仿宋_GB2312" w:hAnsi="仿宋_GB2312" w:eastAsia="仿宋_GB2312" w:cs="仿宋_GB2312"/>
                <w:szCs w:val="21"/>
              </w:rPr>
            </w:pPr>
          </w:p>
        </w:tc>
      </w:tr>
      <w:tr w14:paraId="297CAB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48" w:hRule="atLeast"/>
          <w:jc w:val="center"/>
        </w:trPr>
        <w:tc>
          <w:tcPr>
            <w:tcW w:w="522" w:type="dxa"/>
            <w:vAlign w:val="center"/>
          </w:tcPr>
          <w:p w14:paraId="3FD00B39">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25</w:t>
            </w:r>
          </w:p>
        </w:tc>
        <w:tc>
          <w:tcPr>
            <w:tcW w:w="1425" w:type="dxa"/>
            <w:vAlign w:val="center"/>
          </w:tcPr>
          <w:p w14:paraId="26B4CE17">
            <w:pPr>
              <w:spacing w:line="290" w:lineRule="exact"/>
              <w:rPr>
                <w:rFonts w:ascii="仿宋_GB2312" w:hAnsi="仿宋_GB2312" w:eastAsia="仿宋_GB2312" w:cs="仿宋_GB2312"/>
                <w:szCs w:val="21"/>
              </w:rPr>
            </w:pPr>
            <w:r>
              <w:rPr>
                <w:rFonts w:hint="eastAsia" w:ascii="仿宋_GB2312" w:hAnsi="仿宋_GB2312" w:eastAsia="仿宋_GB2312" w:cs="仿宋_GB2312"/>
                <w:szCs w:val="21"/>
              </w:rPr>
              <w:t>建设项目环境影响评价报告书（表）编制</w:t>
            </w:r>
          </w:p>
        </w:tc>
        <w:tc>
          <w:tcPr>
            <w:tcW w:w="1875" w:type="dxa"/>
            <w:vAlign w:val="center"/>
          </w:tcPr>
          <w:p w14:paraId="6BC667DC">
            <w:pPr>
              <w:spacing w:line="290" w:lineRule="exact"/>
              <w:rPr>
                <w:rFonts w:ascii="仿宋_GB2312" w:hAnsi="仿宋_GB2312" w:eastAsia="仿宋_GB2312" w:cs="仿宋_GB2312"/>
                <w:szCs w:val="21"/>
              </w:rPr>
            </w:pPr>
            <w:r>
              <w:rPr>
                <w:rFonts w:hint="eastAsia" w:ascii="仿宋_GB2312" w:hAnsi="仿宋_GB2312" w:eastAsia="仿宋_GB2312" w:cs="仿宋_GB2312"/>
                <w:szCs w:val="21"/>
              </w:rPr>
              <w:t>建设项目环境影响评价文件审批</w:t>
            </w:r>
          </w:p>
        </w:tc>
        <w:tc>
          <w:tcPr>
            <w:tcW w:w="1050" w:type="dxa"/>
            <w:vAlign w:val="center"/>
          </w:tcPr>
          <w:p w14:paraId="48E099D1">
            <w:pPr>
              <w:spacing w:line="3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鄂城区生态环境分局</w:t>
            </w:r>
          </w:p>
        </w:tc>
        <w:tc>
          <w:tcPr>
            <w:tcW w:w="3485" w:type="dxa"/>
            <w:vAlign w:val="center"/>
          </w:tcPr>
          <w:p w14:paraId="3509EE41">
            <w:pPr>
              <w:spacing w:line="290" w:lineRule="exact"/>
              <w:ind w:left="105" w:hanging="105" w:hangingChars="5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1.依法遴选中介机构（倡导运用中介服务网遴选中介）；</w:t>
            </w:r>
          </w:p>
          <w:p w14:paraId="7E12D8B2">
            <w:pPr>
              <w:spacing w:line="29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hint="eastAsia" w:ascii="仿宋_GB2312" w:hAnsi="仿宋_GB2312" w:eastAsia="仿宋_GB2312" w:cs="仿宋_GB2312"/>
                <w:szCs w:val="21"/>
              </w:rPr>
              <w:t>服务要求</w:t>
            </w:r>
            <w:r>
              <w:rPr>
                <w:rFonts w:hint="eastAsia" w:ascii="仿宋_GB2312" w:hAnsi="仿宋_GB2312" w:eastAsia="仿宋_GB2312" w:cs="仿宋_GB2312"/>
                <w:color w:val="000000"/>
                <w:szCs w:val="21"/>
              </w:rPr>
              <w:t>洽谈；</w:t>
            </w:r>
          </w:p>
          <w:p w14:paraId="3A134B2B">
            <w:pPr>
              <w:spacing w:line="29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3.签订服务合同；</w:t>
            </w:r>
          </w:p>
          <w:p w14:paraId="22EE5295">
            <w:pPr>
              <w:spacing w:line="290" w:lineRule="exact"/>
              <w:ind w:left="105" w:hanging="105" w:hangingChars="5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4.按相关法律法规、技术规范及合同要求经调查分析、论证预测编制建设项目环境影响报告书(表)，并征求业主意见修订；</w:t>
            </w:r>
          </w:p>
          <w:p w14:paraId="5897779D">
            <w:pPr>
              <w:spacing w:line="290" w:lineRule="exact"/>
              <w:jc w:val="left"/>
              <w:rPr>
                <w:rFonts w:ascii="仿宋_GB2312" w:hAnsi="仿宋_GB2312" w:eastAsia="仿宋_GB2312" w:cs="仿宋_GB2312"/>
                <w:szCs w:val="21"/>
              </w:rPr>
            </w:pPr>
            <w:r>
              <w:rPr>
                <w:rFonts w:hint="eastAsia" w:ascii="仿宋_GB2312" w:hAnsi="仿宋_GB2312" w:eastAsia="仿宋_GB2312" w:cs="仿宋_GB2312"/>
                <w:color w:val="000000"/>
                <w:szCs w:val="21"/>
              </w:rPr>
              <w:t>5.提交建设项目环境影响报告书(表)。</w:t>
            </w:r>
          </w:p>
        </w:tc>
        <w:tc>
          <w:tcPr>
            <w:tcW w:w="4678" w:type="dxa"/>
            <w:vAlign w:val="center"/>
          </w:tcPr>
          <w:p w14:paraId="2F9711E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1.符合《建设项目环境影响评价技术导则总纲（HJ2.1-2016）及有关技术规程要求。</w:t>
            </w:r>
          </w:p>
          <w:p w14:paraId="37B5C01A">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编制单位应当是能够依法独立承担法律责任的单位且应当具备环境影响评价技术能力。环境影响报告书（表）的编制主持人和主要编制人员应当为编制单位中的全职人员，环境影响报告书（表）的编制主持人还应当为取得环境影响评价工程师职业资格证书的人员。</w:t>
            </w:r>
          </w:p>
          <w:p w14:paraId="0C52A533">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3.环境影响报告书（表）应当由一个单位主持编制，并由该单位中的一名编制人员作为编制主持人。</w:t>
            </w:r>
          </w:p>
          <w:p w14:paraId="59537062">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4.编制单位和编制人员应当通过信用平台提交本单位和本人的基本情况信息。</w:t>
            </w:r>
          </w:p>
          <w:p w14:paraId="54A66B3E">
            <w:pPr>
              <w:spacing w:line="29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5.除涉及国家秘密的建设项目外，编制单位和编制人员应当在建设单位报批环境影响报告书（表）前，通过信用平台提交编制完成的环境影响报告书（表）基本情况信息，报批的环境影响报告书（表）应当附具编制单位和编制人员情况表。建设单位、编制单位和相关人员应当在情况表相应位置盖章或者签字。除涉及国家秘密的建设项目外，编制单位和编制人员情况表应当由信用平台导出。</w:t>
            </w:r>
          </w:p>
        </w:tc>
        <w:tc>
          <w:tcPr>
            <w:tcW w:w="1067" w:type="dxa"/>
            <w:vAlign w:val="center"/>
          </w:tcPr>
          <w:p w14:paraId="30E993B6">
            <w:pPr>
              <w:spacing w:line="300" w:lineRule="exact"/>
              <w:rPr>
                <w:rFonts w:ascii="仿宋_GB2312" w:hAnsi="仿宋_GB2312" w:eastAsia="仿宋_GB2312" w:cs="仿宋_GB2312"/>
                <w:szCs w:val="21"/>
              </w:rPr>
            </w:pPr>
          </w:p>
        </w:tc>
      </w:tr>
      <w:tr w14:paraId="779E7F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584" w:hRule="atLeast"/>
          <w:jc w:val="center"/>
        </w:trPr>
        <w:tc>
          <w:tcPr>
            <w:tcW w:w="522" w:type="dxa"/>
            <w:vAlign w:val="center"/>
          </w:tcPr>
          <w:p w14:paraId="7050CAA0">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26</w:t>
            </w:r>
          </w:p>
        </w:tc>
        <w:tc>
          <w:tcPr>
            <w:tcW w:w="1425" w:type="dxa"/>
            <w:vAlign w:val="center"/>
          </w:tcPr>
          <w:p w14:paraId="69FF433A">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入河排污口设置论证报告编制</w:t>
            </w:r>
          </w:p>
        </w:tc>
        <w:tc>
          <w:tcPr>
            <w:tcW w:w="1875" w:type="dxa"/>
            <w:vAlign w:val="center"/>
          </w:tcPr>
          <w:p w14:paraId="5715D6E5">
            <w:pPr>
              <w:pStyle w:val="4"/>
              <w:jc w:val="left"/>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江河、湖泊新建、改建或者扩大排污口审核</w:t>
            </w:r>
          </w:p>
        </w:tc>
        <w:tc>
          <w:tcPr>
            <w:tcW w:w="1050" w:type="dxa"/>
            <w:vAlign w:val="center"/>
          </w:tcPr>
          <w:p w14:paraId="34E30F8C">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鄂城区生态环境分局</w:t>
            </w:r>
          </w:p>
        </w:tc>
        <w:tc>
          <w:tcPr>
            <w:tcW w:w="3485" w:type="dxa"/>
            <w:vAlign w:val="center"/>
          </w:tcPr>
          <w:p w14:paraId="5257ED45">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1FBA7EC4">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2.业务洽谈；</w:t>
            </w:r>
          </w:p>
          <w:p w14:paraId="4BB8BAC6">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3E4E372B">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4.按相关法律法规、技术规范及合同要求编制入河排污口设置论证报告，并征求业主意见修订；</w:t>
            </w:r>
          </w:p>
          <w:p w14:paraId="572F7DF4">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5.提交入河排污口设置论证报告。</w:t>
            </w:r>
          </w:p>
        </w:tc>
        <w:tc>
          <w:tcPr>
            <w:tcW w:w="4678" w:type="dxa"/>
            <w:vAlign w:val="center"/>
          </w:tcPr>
          <w:p w14:paraId="77FBA252">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1.符合《入河排污口管理技术导则》（SL532-2011）及有关技术规程要求。</w:t>
            </w:r>
          </w:p>
          <w:p w14:paraId="51AAD473">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入河排污口设置论证报告应当包括下列内容：（1）入河排污口所在水域水质、接纳污水及取水现状；（2）入河排污口位置、排放方式；（3）入河污水所含主要污染物种类及其排放浓度和总量；（4）水域水质保护要求，入河污水对水域水质和水功能区的影响；（5）入河排污口设置对有利害关系的第三者的影响；（6）水质保护措施及效果分析；（7）论证结论。</w:t>
            </w:r>
          </w:p>
        </w:tc>
        <w:tc>
          <w:tcPr>
            <w:tcW w:w="1067" w:type="dxa"/>
            <w:vAlign w:val="center"/>
          </w:tcPr>
          <w:p w14:paraId="2BD8A51C">
            <w:pPr>
              <w:spacing w:line="300" w:lineRule="exact"/>
              <w:rPr>
                <w:rFonts w:ascii="仿宋_GB2312" w:hAnsi="仿宋_GB2312" w:eastAsia="仿宋_GB2312" w:cs="仿宋_GB2312"/>
                <w:szCs w:val="21"/>
              </w:rPr>
            </w:pPr>
          </w:p>
        </w:tc>
      </w:tr>
      <w:tr w14:paraId="698B2B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98" w:hRule="atLeast"/>
          <w:jc w:val="center"/>
        </w:trPr>
        <w:tc>
          <w:tcPr>
            <w:tcW w:w="522" w:type="dxa"/>
            <w:vAlign w:val="center"/>
          </w:tcPr>
          <w:p w14:paraId="4D2A5E94">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27</w:t>
            </w:r>
          </w:p>
        </w:tc>
        <w:tc>
          <w:tcPr>
            <w:tcW w:w="1425" w:type="dxa"/>
            <w:vAlign w:val="center"/>
          </w:tcPr>
          <w:p w14:paraId="5005208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施工图设计文件审查</w:t>
            </w:r>
          </w:p>
        </w:tc>
        <w:tc>
          <w:tcPr>
            <w:tcW w:w="1875" w:type="dxa"/>
            <w:vAlign w:val="center"/>
          </w:tcPr>
          <w:p w14:paraId="1FD32F1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建筑工程施工许可</w:t>
            </w:r>
          </w:p>
        </w:tc>
        <w:tc>
          <w:tcPr>
            <w:tcW w:w="1050" w:type="dxa"/>
            <w:vAlign w:val="center"/>
          </w:tcPr>
          <w:p w14:paraId="5008403C">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3E25BEC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14:paraId="692EB834">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1.联系中介出具工程勘察报告/岩土工程设计文件。</w:t>
            </w:r>
          </w:p>
          <w:p w14:paraId="3F46E15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2.进行施工图审查情况备案。</w:t>
            </w:r>
          </w:p>
          <w:p w14:paraId="527337DE">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3.提交《湖北省房屋建筑与市政基础设施工程 勘察文件审查合格书》。</w:t>
            </w:r>
          </w:p>
        </w:tc>
        <w:tc>
          <w:tcPr>
            <w:tcW w:w="4678" w:type="dxa"/>
            <w:vAlign w:val="center"/>
          </w:tcPr>
          <w:p w14:paraId="6E4C68A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一、满足政策性审查要求；</w:t>
            </w:r>
          </w:p>
          <w:p w14:paraId="5FE3721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二、满足技术性审查要求：</w:t>
            </w:r>
          </w:p>
          <w:p w14:paraId="20A3265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1.有关工程技术人员是否熟悉、掌握强制性标准。</w:t>
            </w:r>
          </w:p>
          <w:p w14:paraId="6139F1C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2.工程项目的规划、勘察、设计、施工、验收等是否符合强制性标准的规定。</w:t>
            </w:r>
          </w:p>
          <w:p w14:paraId="5A51FE7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3.工程项目采用的材料、设备是否符合强制性标准的规定。</w:t>
            </w:r>
          </w:p>
          <w:p w14:paraId="2A0CA22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4.工程项目的安全、质量是否符合强制性标准的规定。</w:t>
            </w:r>
          </w:p>
          <w:p w14:paraId="7B9D88E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5.工程中采用的导则、指南、手册、计算机软件的内容是否符合强制性标准的规定。</w:t>
            </w:r>
          </w:p>
        </w:tc>
        <w:tc>
          <w:tcPr>
            <w:tcW w:w="1067" w:type="dxa"/>
            <w:vAlign w:val="center"/>
          </w:tcPr>
          <w:p w14:paraId="06392871">
            <w:pPr>
              <w:spacing w:line="300" w:lineRule="exact"/>
              <w:rPr>
                <w:rFonts w:ascii="仿宋_GB2312" w:hAnsi="仿宋_GB2312" w:eastAsia="仿宋_GB2312" w:cs="仿宋_GB2312"/>
                <w:szCs w:val="21"/>
              </w:rPr>
            </w:pPr>
          </w:p>
        </w:tc>
      </w:tr>
      <w:tr w14:paraId="4E9BCA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01" w:hRule="atLeast"/>
          <w:jc w:val="center"/>
        </w:trPr>
        <w:tc>
          <w:tcPr>
            <w:tcW w:w="522" w:type="dxa"/>
            <w:vAlign w:val="center"/>
          </w:tcPr>
          <w:p w14:paraId="4D3D22B9">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28</w:t>
            </w:r>
          </w:p>
        </w:tc>
        <w:tc>
          <w:tcPr>
            <w:tcW w:w="1425" w:type="dxa"/>
            <w:vAlign w:val="center"/>
          </w:tcPr>
          <w:p w14:paraId="4F4A797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技术评价报告编制</w:t>
            </w:r>
          </w:p>
        </w:tc>
        <w:tc>
          <w:tcPr>
            <w:tcW w:w="1875" w:type="dxa"/>
            <w:vMerge w:val="restart"/>
            <w:vAlign w:val="center"/>
          </w:tcPr>
          <w:p w14:paraId="40F451E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涉路施工活动的许可</w:t>
            </w:r>
          </w:p>
        </w:tc>
        <w:tc>
          <w:tcPr>
            <w:tcW w:w="1050" w:type="dxa"/>
            <w:vMerge w:val="restart"/>
            <w:vAlign w:val="center"/>
          </w:tcPr>
          <w:p w14:paraId="5B4E9940">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21C6FA8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Merge w:val="restart"/>
            <w:vAlign w:val="center"/>
          </w:tcPr>
          <w:p w14:paraId="4EDA891E">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4B1BE94E">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76D0FA2A">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5197A65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3390E8B6">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764F6589">
            <w:pPr>
              <w:tabs>
                <w:tab w:val="center" w:pos="2282"/>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保障公路、公路附属设施质量和安全，形式审查。</w:t>
            </w:r>
          </w:p>
        </w:tc>
        <w:tc>
          <w:tcPr>
            <w:tcW w:w="1067" w:type="dxa"/>
            <w:vMerge w:val="restart"/>
            <w:vAlign w:val="center"/>
          </w:tcPr>
          <w:p w14:paraId="7B6BBE9E">
            <w:pPr>
              <w:spacing w:line="300" w:lineRule="exact"/>
              <w:rPr>
                <w:rFonts w:ascii="仿宋_GB2312" w:hAnsi="仿宋_GB2312" w:eastAsia="仿宋_GB2312" w:cs="仿宋_GB2312"/>
                <w:szCs w:val="21"/>
              </w:rPr>
            </w:pPr>
          </w:p>
        </w:tc>
      </w:tr>
      <w:tr w14:paraId="0139D3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33" w:hRule="atLeast"/>
          <w:jc w:val="center"/>
        </w:trPr>
        <w:tc>
          <w:tcPr>
            <w:tcW w:w="522" w:type="dxa"/>
            <w:vAlign w:val="center"/>
          </w:tcPr>
          <w:p w14:paraId="782E1F58">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29</w:t>
            </w:r>
          </w:p>
        </w:tc>
        <w:tc>
          <w:tcPr>
            <w:tcW w:w="1425" w:type="dxa"/>
            <w:vAlign w:val="center"/>
          </w:tcPr>
          <w:p w14:paraId="2E3DDBA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公路设计方案编制</w:t>
            </w:r>
          </w:p>
        </w:tc>
        <w:tc>
          <w:tcPr>
            <w:tcW w:w="1875" w:type="dxa"/>
            <w:vMerge w:val="continue"/>
            <w:vAlign w:val="center"/>
          </w:tcPr>
          <w:p w14:paraId="7CFE6E82">
            <w:pPr>
              <w:spacing w:line="300" w:lineRule="exact"/>
              <w:rPr>
                <w:rFonts w:ascii="仿宋_GB2312" w:hAnsi="仿宋_GB2312" w:eastAsia="仿宋_GB2312" w:cs="仿宋_GB2312"/>
                <w:szCs w:val="21"/>
              </w:rPr>
            </w:pPr>
          </w:p>
        </w:tc>
        <w:tc>
          <w:tcPr>
            <w:tcW w:w="1050" w:type="dxa"/>
            <w:vMerge w:val="continue"/>
            <w:vAlign w:val="center"/>
          </w:tcPr>
          <w:p w14:paraId="3A3D7FBA">
            <w:pPr>
              <w:spacing w:line="300" w:lineRule="exact"/>
              <w:rPr>
                <w:rFonts w:ascii="仿宋_GB2312" w:hAnsi="仿宋_GB2312" w:eastAsia="仿宋_GB2312" w:cs="仿宋_GB2312"/>
                <w:szCs w:val="21"/>
              </w:rPr>
            </w:pPr>
          </w:p>
        </w:tc>
        <w:tc>
          <w:tcPr>
            <w:tcW w:w="3485" w:type="dxa"/>
            <w:vMerge w:val="continue"/>
            <w:vAlign w:val="center"/>
          </w:tcPr>
          <w:p w14:paraId="21C55CB1">
            <w:pPr>
              <w:spacing w:line="300" w:lineRule="exact"/>
              <w:rPr>
                <w:rFonts w:ascii="仿宋_GB2312" w:hAnsi="仿宋_GB2312" w:eastAsia="仿宋_GB2312" w:cs="仿宋_GB2312"/>
                <w:szCs w:val="21"/>
              </w:rPr>
            </w:pPr>
          </w:p>
        </w:tc>
        <w:tc>
          <w:tcPr>
            <w:tcW w:w="4678" w:type="dxa"/>
            <w:vAlign w:val="center"/>
          </w:tcPr>
          <w:p w14:paraId="56B7158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提供设计方案，形式审查。</w:t>
            </w:r>
          </w:p>
        </w:tc>
        <w:tc>
          <w:tcPr>
            <w:tcW w:w="1067" w:type="dxa"/>
            <w:vMerge w:val="continue"/>
            <w:vAlign w:val="center"/>
          </w:tcPr>
          <w:p w14:paraId="34F67FB5">
            <w:pPr>
              <w:spacing w:line="300" w:lineRule="exact"/>
              <w:rPr>
                <w:rFonts w:ascii="仿宋_GB2312" w:hAnsi="仿宋_GB2312" w:eastAsia="仿宋_GB2312" w:cs="仿宋_GB2312"/>
                <w:szCs w:val="21"/>
              </w:rPr>
            </w:pPr>
          </w:p>
        </w:tc>
      </w:tr>
      <w:tr w14:paraId="7D840D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87" w:hRule="atLeast"/>
          <w:jc w:val="center"/>
        </w:trPr>
        <w:tc>
          <w:tcPr>
            <w:tcW w:w="522" w:type="dxa"/>
            <w:vAlign w:val="center"/>
          </w:tcPr>
          <w:p w14:paraId="0B4908E2">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30</w:t>
            </w:r>
          </w:p>
        </w:tc>
        <w:tc>
          <w:tcPr>
            <w:tcW w:w="1425" w:type="dxa"/>
            <w:vAlign w:val="center"/>
          </w:tcPr>
          <w:p w14:paraId="69A74A6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公路施工方案编制</w:t>
            </w:r>
          </w:p>
        </w:tc>
        <w:tc>
          <w:tcPr>
            <w:tcW w:w="1875" w:type="dxa"/>
            <w:vMerge w:val="continue"/>
            <w:vAlign w:val="center"/>
          </w:tcPr>
          <w:p w14:paraId="7A817127">
            <w:pPr>
              <w:spacing w:line="300" w:lineRule="exact"/>
              <w:rPr>
                <w:rFonts w:ascii="仿宋_GB2312" w:hAnsi="仿宋_GB2312" w:eastAsia="仿宋_GB2312" w:cs="仿宋_GB2312"/>
                <w:szCs w:val="21"/>
              </w:rPr>
            </w:pPr>
          </w:p>
        </w:tc>
        <w:tc>
          <w:tcPr>
            <w:tcW w:w="1050" w:type="dxa"/>
            <w:vMerge w:val="continue"/>
            <w:vAlign w:val="center"/>
          </w:tcPr>
          <w:p w14:paraId="6B17D4DF">
            <w:pPr>
              <w:spacing w:line="300" w:lineRule="exact"/>
              <w:rPr>
                <w:rFonts w:ascii="仿宋_GB2312" w:hAnsi="仿宋_GB2312" w:eastAsia="仿宋_GB2312" w:cs="仿宋_GB2312"/>
                <w:szCs w:val="21"/>
              </w:rPr>
            </w:pPr>
          </w:p>
        </w:tc>
        <w:tc>
          <w:tcPr>
            <w:tcW w:w="3485" w:type="dxa"/>
            <w:vMerge w:val="continue"/>
            <w:vAlign w:val="center"/>
          </w:tcPr>
          <w:p w14:paraId="7D7C1882">
            <w:pPr>
              <w:spacing w:line="300" w:lineRule="exact"/>
              <w:rPr>
                <w:rFonts w:ascii="仿宋_GB2312" w:hAnsi="仿宋_GB2312" w:eastAsia="仿宋_GB2312" w:cs="仿宋_GB2312"/>
                <w:szCs w:val="21"/>
              </w:rPr>
            </w:pPr>
          </w:p>
        </w:tc>
        <w:tc>
          <w:tcPr>
            <w:tcW w:w="4678" w:type="dxa"/>
            <w:vAlign w:val="center"/>
          </w:tcPr>
          <w:p w14:paraId="3B78C096">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提供施工方案，形式审查。</w:t>
            </w:r>
          </w:p>
        </w:tc>
        <w:tc>
          <w:tcPr>
            <w:tcW w:w="1067" w:type="dxa"/>
            <w:vMerge w:val="continue"/>
            <w:vAlign w:val="center"/>
          </w:tcPr>
          <w:p w14:paraId="48F39242">
            <w:pPr>
              <w:spacing w:line="300" w:lineRule="exact"/>
              <w:rPr>
                <w:rFonts w:ascii="仿宋_GB2312" w:hAnsi="仿宋_GB2312" w:eastAsia="仿宋_GB2312" w:cs="仿宋_GB2312"/>
                <w:szCs w:val="21"/>
              </w:rPr>
            </w:pPr>
          </w:p>
        </w:tc>
      </w:tr>
      <w:tr w14:paraId="2EAEEC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510" w:hRule="atLeast"/>
          <w:jc w:val="center"/>
        </w:trPr>
        <w:tc>
          <w:tcPr>
            <w:tcW w:w="522" w:type="dxa"/>
            <w:vAlign w:val="center"/>
          </w:tcPr>
          <w:p w14:paraId="3E867B8E">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31</w:t>
            </w:r>
          </w:p>
        </w:tc>
        <w:tc>
          <w:tcPr>
            <w:tcW w:w="1425" w:type="dxa"/>
            <w:vAlign w:val="center"/>
          </w:tcPr>
          <w:p w14:paraId="4FC7368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初步设计报告编制</w:t>
            </w:r>
          </w:p>
        </w:tc>
        <w:tc>
          <w:tcPr>
            <w:tcW w:w="1875" w:type="dxa"/>
            <w:vMerge w:val="restart"/>
            <w:vAlign w:val="center"/>
          </w:tcPr>
          <w:p w14:paraId="518AFE6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公路水运建设项目设计文件审批（市管公路、水运建设项目）</w:t>
            </w:r>
          </w:p>
        </w:tc>
        <w:tc>
          <w:tcPr>
            <w:tcW w:w="1050" w:type="dxa"/>
            <w:vMerge w:val="restart"/>
            <w:vAlign w:val="center"/>
          </w:tcPr>
          <w:p w14:paraId="0406D7B3">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24C4259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14:paraId="311278AC">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6C510DD2">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3826402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44C003D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2DA9777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14B50D9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1.是否由具有资质的机构编制。</w:t>
            </w:r>
          </w:p>
          <w:p w14:paraId="2CBA4267">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是否按《编制办法》等规定的章节和内容进行初步设计文件编制，其初步设计文件相关内容是否完备（公路项目设计文件由总体设计、路线、路基路面、桥涵、隧道、路线交叉、交通工程及沿线设施、环境保护与景观设计、其他工程、筑路材料、施工方案、设计概算十二篇和附件组成；水运项目分港口和航道项目主要由设计说明书、主要设备与材料、工程概算、设计图纸四个篇章构成，略有差异）。</w:t>
            </w:r>
          </w:p>
          <w:p w14:paraId="2971B99B">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3.专家详细评审其《初步设计文件》内容，包括总说明、建设方案、建设内容、投资概算等相关内容是否完整，综合评审项目设计文件内容是否符合现行规范和相关规程的要求后，给予评审意见。</w:t>
            </w:r>
          </w:p>
        </w:tc>
        <w:tc>
          <w:tcPr>
            <w:tcW w:w="1067" w:type="dxa"/>
            <w:vMerge w:val="restart"/>
            <w:vAlign w:val="center"/>
          </w:tcPr>
          <w:p w14:paraId="53F15E36">
            <w:pPr>
              <w:spacing w:line="300" w:lineRule="exact"/>
              <w:rPr>
                <w:rFonts w:ascii="仿宋_GB2312" w:hAnsi="仿宋_GB2312" w:eastAsia="仿宋_GB2312" w:cs="仿宋_GB2312"/>
                <w:szCs w:val="21"/>
              </w:rPr>
            </w:pPr>
          </w:p>
        </w:tc>
      </w:tr>
      <w:tr w14:paraId="186E6D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22" w:type="dxa"/>
            <w:vAlign w:val="center"/>
          </w:tcPr>
          <w:p w14:paraId="764B5246">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32</w:t>
            </w:r>
          </w:p>
        </w:tc>
        <w:tc>
          <w:tcPr>
            <w:tcW w:w="1425" w:type="dxa"/>
            <w:vAlign w:val="center"/>
          </w:tcPr>
          <w:p w14:paraId="47E2385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施工图设计图纸编制</w:t>
            </w:r>
          </w:p>
        </w:tc>
        <w:tc>
          <w:tcPr>
            <w:tcW w:w="1875" w:type="dxa"/>
            <w:vMerge w:val="continue"/>
            <w:vAlign w:val="center"/>
          </w:tcPr>
          <w:p w14:paraId="4198BD16">
            <w:pPr>
              <w:spacing w:line="300" w:lineRule="exact"/>
              <w:rPr>
                <w:rFonts w:ascii="仿宋_GB2312" w:hAnsi="仿宋_GB2312" w:eastAsia="仿宋_GB2312" w:cs="仿宋_GB2312"/>
                <w:szCs w:val="21"/>
              </w:rPr>
            </w:pPr>
          </w:p>
        </w:tc>
        <w:tc>
          <w:tcPr>
            <w:tcW w:w="1050" w:type="dxa"/>
            <w:vMerge w:val="continue"/>
            <w:vAlign w:val="center"/>
          </w:tcPr>
          <w:p w14:paraId="597467DB">
            <w:pPr>
              <w:spacing w:line="300" w:lineRule="exact"/>
              <w:jc w:val="center"/>
              <w:rPr>
                <w:rFonts w:ascii="仿宋_GB2312" w:hAnsi="仿宋_GB2312" w:eastAsia="仿宋_GB2312" w:cs="仿宋_GB2312"/>
                <w:szCs w:val="21"/>
              </w:rPr>
            </w:pPr>
          </w:p>
        </w:tc>
        <w:tc>
          <w:tcPr>
            <w:tcW w:w="3485" w:type="dxa"/>
            <w:vAlign w:val="center"/>
          </w:tcPr>
          <w:p w14:paraId="7793C4E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60C6086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6393A8A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53C80AC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5D1B799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03779B5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1.是否由具有资质的机构编制。</w:t>
            </w:r>
          </w:p>
          <w:p w14:paraId="7E835844">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是否按《编制办法》等规定的章节和内容进行施工图设计文件编制，其施工图设计文件相关内容是否完备（公路项目设计文件由总体设计、路线、路基路面、桥涵、隧道、路线交叉、交通工程及沿线设施、环境保护与景观设计、其他工程、筑路材料、施工组织计划、施工图预算十二篇和附件组成；水运项目由总体设计、总平面、建筑物等相应篇章构成，略有差异）。</w:t>
            </w:r>
          </w:p>
          <w:p w14:paraId="14EA53CF">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3.专家详细评审其《施工图设计文件》内容，包括总体设计、建设方案、建设内容、施工图预算等相关内容是否完整，综合评审项目设计文件内容是否符合现行规范和相关规程的要求后，给予评审意见。</w:t>
            </w:r>
          </w:p>
        </w:tc>
        <w:tc>
          <w:tcPr>
            <w:tcW w:w="1067" w:type="dxa"/>
            <w:vMerge w:val="continue"/>
            <w:vAlign w:val="center"/>
          </w:tcPr>
          <w:p w14:paraId="17516C6A">
            <w:pPr>
              <w:spacing w:line="300" w:lineRule="exact"/>
              <w:rPr>
                <w:rFonts w:ascii="仿宋_GB2312" w:hAnsi="仿宋_GB2312" w:eastAsia="仿宋_GB2312" w:cs="仿宋_GB2312"/>
                <w:szCs w:val="21"/>
              </w:rPr>
            </w:pPr>
          </w:p>
        </w:tc>
      </w:tr>
      <w:tr w14:paraId="767328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836" w:hRule="atLeast"/>
          <w:jc w:val="center"/>
        </w:trPr>
        <w:tc>
          <w:tcPr>
            <w:tcW w:w="522" w:type="dxa"/>
            <w:vAlign w:val="center"/>
          </w:tcPr>
          <w:p w14:paraId="7AA7FE2A">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33</w:t>
            </w:r>
          </w:p>
        </w:tc>
        <w:tc>
          <w:tcPr>
            <w:tcW w:w="1425" w:type="dxa"/>
            <w:vAlign w:val="center"/>
          </w:tcPr>
          <w:p w14:paraId="0C1409F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安全设施设计专篇编制</w:t>
            </w:r>
          </w:p>
        </w:tc>
        <w:tc>
          <w:tcPr>
            <w:tcW w:w="1875" w:type="dxa"/>
            <w:vAlign w:val="center"/>
          </w:tcPr>
          <w:p w14:paraId="2606B69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港口经营许可（除国际集装箱装卸、港口理货、港口滚装[不含载货汽车滚装]业务）</w:t>
            </w:r>
          </w:p>
        </w:tc>
        <w:tc>
          <w:tcPr>
            <w:tcW w:w="1050" w:type="dxa"/>
            <w:vAlign w:val="center"/>
          </w:tcPr>
          <w:p w14:paraId="10966C30">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3D68B28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14:paraId="4BD0D072">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11941F4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 服务要求洽谈；</w:t>
            </w:r>
          </w:p>
          <w:p w14:paraId="568EF3B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3E31B77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6DA893B7">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46B15D9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《河港工程总体设计规范》</w:t>
            </w:r>
          </w:p>
        </w:tc>
        <w:tc>
          <w:tcPr>
            <w:tcW w:w="1067" w:type="dxa"/>
            <w:vAlign w:val="center"/>
          </w:tcPr>
          <w:p w14:paraId="2344C605">
            <w:pPr>
              <w:rPr>
                <w:rFonts w:ascii="仿宋_GB2312" w:hAnsi="仿宋_GB2312" w:eastAsia="仿宋_GB2312" w:cs="仿宋_GB2312"/>
                <w:szCs w:val="21"/>
              </w:rPr>
            </w:pPr>
          </w:p>
        </w:tc>
      </w:tr>
      <w:tr w14:paraId="6720A1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177" w:hRule="atLeast"/>
          <w:jc w:val="center"/>
        </w:trPr>
        <w:tc>
          <w:tcPr>
            <w:tcW w:w="522" w:type="dxa"/>
            <w:vAlign w:val="center"/>
          </w:tcPr>
          <w:p w14:paraId="09A1A50E">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34</w:t>
            </w:r>
          </w:p>
        </w:tc>
        <w:tc>
          <w:tcPr>
            <w:tcW w:w="1425" w:type="dxa"/>
            <w:vAlign w:val="center"/>
          </w:tcPr>
          <w:p w14:paraId="16049BC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安全评价报告编制</w:t>
            </w:r>
          </w:p>
        </w:tc>
        <w:tc>
          <w:tcPr>
            <w:tcW w:w="1875" w:type="dxa"/>
            <w:vAlign w:val="center"/>
          </w:tcPr>
          <w:p w14:paraId="539944C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港口经营许可（除国际集装箱装卸、港口理货、港口滚装[不含载货汽车滚装]业务）</w:t>
            </w:r>
          </w:p>
        </w:tc>
        <w:tc>
          <w:tcPr>
            <w:tcW w:w="1050" w:type="dxa"/>
            <w:vAlign w:val="center"/>
          </w:tcPr>
          <w:p w14:paraId="11FEE8D5">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59978B3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14:paraId="2B21CD2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3B71F6B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3CDDD15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06A9F27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0323214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0E3D0587">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有下列情形之一的，安全条件审查不予通过：</w:t>
            </w:r>
          </w:p>
          <w:p w14:paraId="25C5DA49">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1.安全预评价报告存在重大缺陷、漏项的，包括对建设项目主要危险、有害因素的辨识和评价不全面或者不准确的；</w:t>
            </w:r>
          </w:p>
          <w:p w14:paraId="51CBB129">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2.对安全预评价报告中安全设施设计提出的对策与建议不符合有关安全生产法律、法规、规章和国家标准、行业标准的；</w:t>
            </w:r>
          </w:p>
          <w:p w14:paraId="41CEEA37">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3.建设项目与周边场所、设施的距离或者拟建场址自然条件不符合有关安全生产法律、法规、规章和国家标准、行业标准的；</w:t>
            </w:r>
          </w:p>
          <w:p w14:paraId="390E048A">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4.主要技术、工艺未确定，或者不符合有关安全生产法律、法规、规章和国家标准、行业标准的；5.未依法进行安全条件论证和安全评价的；</w:t>
            </w:r>
          </w:p>
          <w:p w14:paraId="114673C3">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6.隐瞒有关情况或者提供虚假文件、资料的。</w:t>
            </w:r>
          </w:p>
        </w:tc>
        <w:tc>
          <w:tcPr>
            <w:tcW w:w="1067" w:type="dxa"/>
            <w:vAlign w:val="center"/>
          </w:tcPr>
          <w:p w14:paraId="25783B19">
            <w:pPr>
              <w:spacing w:line="300" w:lineRule="exact"/>
              <w:rPr>
                <w:rFonts w:ascii="仿宋_GB2312" w:hAnsi="仿宋_GB2312" w:eastAsia="仿宋_GB2312" w:cs="仿宋_GB2312"/>
                <w:szCs w:val="21"/>
              </w:rPr>
            </w:pPr>
          </w:p>
        </w:tc>
      </w:tr>
      <w:tr w14:paraId="4FEC65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643" w:hRule="atLeast"/>
          <w:jc w:val="center"/>
        </w:trPr>
        <w:tc>
          <w:tcPr>
            <w:tcW w:w="522" w:type="dxa"/>
            <w:vAlign w:val="center"/>
          </w:tcPr>
          <w:p w14:paraId="4DD96691">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35</w:t>
            </w:r>
          </w:p>
        </w:tc>
        <w:tc>
          <w:tcPr>
            <w:tcW w:w="1425" w:type="dxa"/>
            <w:vAlign w:val="center"/>
          </w:tcPr>
          <w:p w14:paraId="614CF98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安全评价报告编制</w:t>
            </w:r>
          </w:p>
        </w:tc>
        <w:tc>
          <w:tcPr>
            <w:tcW w:w="1875" w:type="dxa"/>
            <w:vAlign w:val="center"/>
          </w:tcPr>
          <w:p w14:paraId="7AA5074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新建、改建、扩建港口危险货物建设项目安全审查批复</w:t>
            </w:r>
            <w:r>
              <w:rPr>
                <w:rStyle w:val="7"/>
                <w:rFonts w:hint="eastAsia" w:ascii="仿宋_GB2312" w:hAnsi="仿宋_GB2312" w:eastAsia="仿宋_GB2312" w:cs="仿宋_GB2312"/>
                <w:color w:val="auto"/>
              </w:rPr>
              <w:t>（长江干线3000吨级以下、内河1000吨级以下的危险货物码头建设项目。）</w:t>
            </w:r>
          </w:p>
        </w:tc>
        <w:tc>
          <w:tcPr>
            <w:tcW w:w="1050" w:type="dxa"/>
            <w:vAlign w:val="center"/>
          </w:tcPr>
          <w:p w14:paraId="467DBB8D">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40C859D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14:paraId="79E6608E">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39498E4C">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2.服务要求洽谈；</w:t>
            </w:r>
          </w:p>
          <w:p w14:paraId="79A2385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3.签订服务合同；</w:t>
            </w:r>
          </w:p>
          <w:p w14:paraId="48C5FB6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0927C77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742B6279">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1.看建设项目安全评价管理权限。</w:t>
            </w:r>
          </w:p>
          <w:p w14:paraId="54135EAC">
            <w:pPr>
              <w:spacing w:line="300" w:lineRule="exact"/>
              <w:ind w:left="105" w:leftChars="50"/>
              <w:jc w:val="left"/>
              <w:rPr>
                <w:rFonts w:ascii="仿宋_GB2312" w:hAnsi="仿宋_GB2312" w:eastAsia="仿宋_GB2312" w:cs="仿宋_GB2312"/>
                <w:szCs w:val="21"/>
              </w:rPr>
            </w:pPr>
            <w:r>
              <w:rPr>
                <w:rFonts w:hint="eastAsia" w:ascii="仿宋_GB2312" w:hAnsi="仿宋_GB2312" w:eastAsia="仿宋_GB2312" w:cs="仿宋_GB2312"/>
                <w:szCs w:val="21"/>
              </w:rPr>
              <w:t>省级港口行政管理部门负责下列港口建设项目的安全条件审查：（1）涉及储存或者装卸剧毒化学品的港口建设项目； （2）沿海50000吨级以上、长江干线3000吨级以上、其他内河1000吨级以上的危险货物码头； 其他危险货物港口建设项目由州级港口行政管理部门负责安全条件审查。</w:t>
            </w:r>
          </w:p>
          <w:p w14:paraId="7E88804E">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2.看建设项目安全评价是否符合国家强制规定。</w:t>
            </w:r>
          </w:p>
          <w:p w14:paraId="459E3E79">
            <w:pPr>
              <w:spacing w:line="300" w:lineRule="exact"/>
              <w:ind w:left="105" w:lef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安全预评价报告应当符合有关安全生产法律、法规、规章、国家标准、行业标准和港口建设的有关规定。涉及危险化学品的港口建设项目，建设单位还应当进行安全条件论证，并编制安全条件论证报告。安全条件论证的内容应当包括： </w:t>
            </w:r>
          </w:p>
          <w:p w14:paraId="65453708">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（1）建设项目内在的危险和有害因素对安全生产的影响；（2）建设项目与周边设施或者单位、人员密集区、敏感性设施和敏感环境区域在安全方面的相互影响； （3）自然条件对建设项目的影响。</w:t>
            </w:r>
          </w:p>
          <w:p w14:paraId="230A531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3.看建设项目安全评价报告资料是否合规。</w:t>
            </w:r>
          </w:p>
        </w:tc>
        <w:tc>
          <w:tcPr>
            <w:tcW w:w="1067" w:type="dxa"/>
            <w:vAlign w:val="center"/>
          </w:tcPr>
          <w:p w14:paraId="2072E41F">
            <w:pPr>
              <w:spacing w:line="300" w:lineRule="exact"/>
              <w:rPr>
                <w:rFonts w:ascii="仿宋_GB2312" w:hAnsi="仿宋_GB2312" w:eastAsia="仿宋_GB2312" w:cs="仿宋_GB2312"/>
                <w:szCs w:val="21"/>
              </w:rPr>
            </w:pPr>
          </w:p>
        </w:tc>
      </w:tr>
      <w:tr w14:paraId="4EC218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567" w:hRule="atLeast"/>
          <w:jc w:val="center"/>
        </w:trPr>
        <w:tc>
          <w:tcPr>
            <w:tcW w:w="522" w:type="dxa"/>
            <w:vAlign w:val="center"/>
          </w:tcPr>
          <w:p w14:paraId="5313731C">
            <w:pPr>
              <w:spacing w:line="300"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36</w:t>
            </w:r>
          </w:p>
          <w:p w14:paraId="39E57626">
            <w:pPr>
              <w:spacing w:line="300" w:lineRule="exact"/>
              <w:jc w:val="center"/>
              <w:rPr>
                <w:rFonts w:ascii="仿宋_GB2312" w:hAnsi="仿宋_GB2312" w:eastAsia="仿宋_GB2312" w:cs="仿宋_GB2312"/>
                <w:szCs w:val="21"/>
              </w:rPr>
            </w:pPr>
          </w:p>
        </w:tc>
        <w:tc>
          <w:tcPr>
            <w:tcW w:w="1425" w:type="dxa"/>
            <w:vAlign w:val="center"/>
          </w:tcPr>
          <w:p w14:paraId="402582A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出具机动车综合性能检测、技术等级和客车类型等级评定报告</w:t>
            </w:r>
          </w:p>
        </w:tc>
        <w:tc>
          <w:tcPr>
            <w:tcW w:w="1875" w:type="dxa"/>
            <w:vAlign w:val="center"/>
          </w:tcPr>
          <w:p w14:paraId="66D1326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道路旅客运输经许可、年审</w:t>
            </w:r>
          </w:p>
        </w:tc>
        <w:tc>
          <w:tcPr>
            <w:tcW w:w="1050" w:type="dxa"/>
            <w:vAlign w:val="center"/>
          </w:tcPr>
          <w:p w14:paraId="05913F2F">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1A4DAC1B">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14:paraId="0C9019FA">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1.选择具有相关资质机构检测车辆；</w:t>
            </w:r>
          </w:p>
          <w:p w14:paraId="50DB809E">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2.形成检测报告；</w:t>
            </w:r>
          </w:p>
          <w:p w14:paraId="6DA78B4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3.提交检测报告。</w:t>
            </w:r>
          </w:p>
        </w:tc>
        <w:tc>
          <w:tcPr>
            <w:tcW w:w="4678" w:type="dxa"/>
            <w:vAlign w:val="center"/>
          </w:tcPr>
          <w:p w14:paraId="0CA4BAD6">
            <w:pPr>
              <w:spacing w:line="300" w:lineRule="exact"/>
              <w:rPr>
                <w:rFonts w:ascii="仿宋_GB2312" w:hAnsi="仿宋_GB2312" w:eastAsia="仿宋_GB2312" w:cs="仿宋_GB2312"/>
                <w:szCs w:val="21"/>
              </w:rPr>
            </w:pPr>
            <w:r>
              <w:rPr>
                <w:rFonts w:ascii="仿宋_GB2312" w:hAnsi="仿宋_GB2312" w:eastAsia="仿宋_GB2312" w:cs="仿宋_GB2312"/>
                <w:szCs w:val="21"/>
              </w:rPr>
              <w:t>从事道路运输经营的车辆应当符合下列技术要求:</w:t>
            </w:r>
          </w:p>
          <w:p w14:paraId="5212B5D2">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w:t>
            </w:r>
            <w:r>
              <w:rPr>
                <w:rFonts w:ascii="仿宋_GB2312" w:hAnsi="仿宋_GB2312" w:eastAsia="仿宋_GB2312" w:cs="仿宋_GB2312"/>
                <w:szCs w:val="21"/>
              </w:rPr>
              <w:t>车辆的外廓尺寸、轴荷和最大允许总质量应当符合《道路车辆外廓尺寸、轴荷及质量限值》（GB 1589）的要求；</w:t>
            </w:r>
          </w:p>
          <w:p w14:paraId="08D98E33">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车辆的技术性能应当符合《道路运输车辆综合性能要求和检验方法》（GB 18565）的要求；</w:t>
            </w:r>
          </w:p>
          <w:p w14:paraId="4E6906A2">
            <w:pPr>
              <w:spacing w:line="300" w:lineRule="exact"/>
              <w:ind w:left="105" w:leftChars="50" w:firstLine="210" w:firstLineChars="100"/>
              <w:rPr>
                <w:rFonts w:ascii="仿宋_GB2312" w:hAnsi="仿宋_GB2312" w:eastAsia="仿宋_GB2312" w:cs="仿宋_GB2312"/>
                <w:szCs w:val="21"/>
              </w:rPr>
            </w:pPr>
            <w:r>
              <w:rPr>
                <w:rFonts w:ascii="仿宋_GB2312" w:hAnsi="仿宋_GB2312" w:eastAsia="仿宋_GB2312" w:cs="仿宋_GB2312"/>
                <w:szCs w:val="21"/>
              </w:rPr>
              <w:t>汽车综合性能检测机构对新进入道路运输市场车辆应当按照《道路运输车辆燃料消耗量达标车型表》进行比对。对达标的新车和在用车辆，应当按照《道路运输车辆综合性能要求和检验方法》（GB18565）、《道路运输车辆技术等级划分和评定要求》（JT/T198）实施检测和评定，出具全国统一式样的道路运输车辆综合性能检测报告，评定车辆技术等级，并在报告单上标注。车籍所在地县级以上道路运输管理机构应当将车辆技术等级在《道路运输证》上标明。</w:t>
            </w:r>
          </w:p>
          <w:p w14:paraId="57BE0E42">
            <w:pPr>
              <w:spacing w:line="300" w:lineRule="exact"/>
              <w:ind w:left="105" w:leftChars="50" w:firstLine="315" w:firstLineChars="150"/>
              <w:rPr>
                <w:rFonts w:ascii="仿宋_GB2312" w:hAnsi="仿宋_GB2312" w:eastAsia="仿宋_GB2312" w:cs="仿宋_GB2312"/>
                <w:szCs w:val="21"/>
              </w:rPr>
            </w:pPr>
            <w:r>
              <w:rPr>
                <w:rFonts w:ascii="仿宋_GB2312" w:hAnsi="仿宋_GB2312" w:eastAsia="仿宋_GB2312" w:cs="仿宋_GB2312"/>
                <w:szCs w:val="21"/>
              </w:rPr>
              <w:t>汽车综合性能检测机构应当确保检测和评定结果客观、公正、准确，对检测和评定结果承担法律责任。</w:t>
            </w:r>
          </w:p>
        </w:tc>
        <w:tc>
          <w:tcPr>
            <w:tcW w:w="1067" w:type="dxa"/>
            <w:vAlign w:val="center"/>
          </w:tcPr>
          <w:p w14:paraId="49DAAD17">
            <w:pPr>
              <w:spacing w:line="300" w:lineRule="exact"/>
              <w:rPr>
                <w:rFonts w:ascii="仿宋_GB2312" w:hAnsi="仿宋_GB2312" w:eastAsia="仿宋_GB2312" w:cs="仿宋_GB2312"/>
                <w:szCs w:val="21"/>
              </w:rPr>
            </w:pPr>
          </w:p>
        </w:tc>
      </w:tr>
      <w:tr w14:paraId="4AABCC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435" w:hRule="atLeast"/>
          <w:jc w:val="center"/>
        </w:trPr>
        <w:tc>
          <w:tcPr>
            <w:tcW w:w="522" w:type="dxa"/>
            <w:vAlign w:val="center"/>
          </w:tcPr>
          <w:p w14:paraId="4B8AABE2">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37</w:t>
            </w:r>
          </w:p>
        </w:tc>
        <w:tc>
          <w:tcPr>
            <w:tcW w:w="1425" w:type="dxa"/>
            <w:vAlign w:val="center"/>
          </w:tcPr>
          <w:p w14:paraId="4B56446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对航道通航条件影响评价报告编制</w:t>
            </w:r>
          </w:p>
        </w:tc>
        <w:tc>
          <w:tcPr>
            <w:tcW w:w="1875" w:type="dxa"/>
            <w:vAlign w:val="center"/>
          </w:tcPr>
          <w:p w14:paraId="534CA277">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与航道有关的工程建设项目对航道通航条件影响评价审核(I-Ⅴ级和跨省、市的Ⅵ级航道)</w:t>
            </w:r>
          </w:p>
        </w:tc>
        <w:tc>
          <w:tcPr>
            <w:tcW w:w="1050" w:type="dxa"/>
            <w:vAlign w:val="center"/>
          </w:tcPr>
          <w:p w14:paraId="24A01D5D">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30F29B0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14:paraId="111CA9DE">
            <w:pPr>
              <w:widowControl/>
              <w:ind w:left="105" w:hanging="105" w:hangingChars="50"/>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12CB4AD7">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14:paraId="58B88409">
            <w:pPr>
              <w:widowControl/>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14:paraId="37E3A061">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38135192">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03A57DCB">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拦河闸坝的选址，总平面布置，运量预测，代表船型，通航建筑物设计通航标准及规模、设计通航水位及流量、上下游梯级通航水位衔接、回水变动区淤积及坝下清水冲刷影响，施工期通航方案，通航建筑物施工组织计划，航道与通航安全保障措施等;</w:t>
            </w:r>
          </w:p>
          <w:p w14:paraId="142C7718">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2.桥梁、缆线等跨越航道建设项目的选址，河床演变分析，设计通航水位，代表船型，通航净空尺度，桥跨布置方案，墩柱防撞标准，航道与通航安全保障措施等;</w:t>
            </w:r>
          </w:p>
          <w:p w14:paraId="443B7286">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3.隧道、管道等穿越航道建设项目的选址、河床演变、埋设深度、出入土点、冲刷深度、应急抛锚影响，航道与通航安全保障措施等;</w:t>
            </w:r>
          </w:p>
          <w:p w14:paraId="61277204">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4.临河、临湖、临海建设项目的选址及工程布置对航道通航条件的影响，航道与通航安全保障措施等。</w:t>
            </w:r>
          </w:p>
        </w:tc>
        <w:tc>
          <w:tcPr>
            <w:tcW w:w="1067" w:type="dxa"/>
            <w:vAlign w:val="center"/>
          </w:tcPr>
          <w:p w14:paraId="227FD2B0">
            <w:pPr>
              <w:widowControl/>
              <w:jc w:val="left"/>
              <w:textAlignment w:val="center"/>
              <w:rPr>
                <w:rFonts w:ascii="仿宋_GB2312" w:hAnsi="仿宋_GB2312" w:eastAsia="仿宋_GB2312" w:cs="仿宋_GB2312"/>
                <w:kern w:val="0"/>
                <w:szCs w:val="21"/>
              </w:rPr>
            </w:pPr>
          </w:p>
        </w:tc>
      </w:tr>
      <w:tr w14:paraId="048F8C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35" w:hRule="atLeast"/>
          <w:jc w:val="center"/>
        </w:trPr>
        <w:tc>
          <w:tcPr>
            <w:tcW w:w="522" w:type="dxa"/>
            <w:vAlign w:val="center"/>
          </w:tcPr>
          <w:p w14:paraId="79E86F02">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38</w:t>
            </w:r>
          </w:p>
        </w:tc>
        <w:tc>
          <w:tcPr>
            <w:tcW w:w="1425" w:type="dxa"/>
            <w:vAlign w:val="center"/>
          </w:tcPr>
          <w:p w14:paraId="52B9F94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水上水下活动通航安全评估报告编制</w:t>
            </w:r>
          </w:p>
        </w:tc>
        <w:tc>
          <w:tcPr>
            <w:tcW w:w="1875" w:type="dxa"/>
            <w:vAlign w:val="center"/>
          </w:tcPr>
          <w:p w14:paraId="00EB7309">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在通航水域进行水上水下活动许可(在可供通航五百吨级及以下船舶的水域)</w:t>
            </w:r>
          </w:p>
        </w:tc>
        <w:tc>
          <w:tcPr>
            <w:tcW w:w="1050" w:type="dxa"/>
            <w:vAlign w:val="center"/>
          </w:tcPr>
          <w:p w14:paraId="1CA1DAB4">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605ABEE5">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14:paraId="0F46ADDF">
            <w:pPr>
              <w:widowControl/>
              <w:ind w:left="105" w:hanging="105" w:hangingChars="50"/>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22A50DDC">
            <w:pPr>
              <w:widowControl/>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2.服务要求洽谈；</w:t>
            </w:r>
          </w:p>
          <w:p w14:paraId="52525E5F">
            <w:pPr>
              <w:widowControl/>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3.签订服务合同；</w:t>
            </w:r>
          </w:p>
          <w:p w14:paraId="3A29CE33">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4812E7F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047647E6">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1.看逻辑关系中是否存在矛盾。主要包括报告时间与报告内容之间的关系、报告内容与实际情况的关系、报告内容各部分之间的逻辑联系、报告正文与报告附件的关系等。</w:t>
            </w:r>
          </w:p>
          <w:p w14:paraId="31BB2721">
            <w:pPr>
              <w:widowControl/>
              <w:spacing w:line="300" w:lineRule="exact"/>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 看内容要素是否完整。涉水工程施工单位应当落实安全生产法律法规要求，完善安全生产条件，制定施工通航安全保障方案，保障施工作业及其周边水域交通安全。施工通航安全保障方案应当包括：</w:t>
            </w:r>
          </w:p>
          <w:p w14:paraId="1A9BA584">
            <w:pPr>
              <w:widowControl/>
              <w:spacing w:line="300" w:lineRule="exact"/>
              <w:ind w:left="315" w:hanging="315" w:hangingChars="1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（1）项目概况，包括项目批复情况、名称、地点、规模、建设单位、业主单位、施工单位等；</w:t>
            </w:r>
          </w:p>
          <w:p w14:paraId="6F707D6E">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（2）施工内容，包括与通航（水上交通安全）有关的施工水域、工艺、进度，施工作业船舶、设施及其航线、停泊地点，施工作业人员配备，施工材料的水上运输方式等；</w:t>
            </w:r>
          </w:p>
          <w:p w14:paraId="6388E541">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（3）通航环境，包括水域环境、水文气象等自然环境、港口环境、航道条件、船舶交通流特征、事故特点以及其他与水上交通安全有关的交通条件等；</w:t>
            </w:r>
          </w:p>
          <w:p w14:paraId="0B2D4CF3">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（4）通航安全影响及风险分析，包括施工作业通航安全保障中存在的问题及相关碍航性分析、安全作业条件分析、划定的施工水域范围合理性分析、水上交通秩序影响分析等；</w:t>
            </w:r>
          </w:p>
          <w:p w14:paraId="28CEA0A0">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（5）通航安全保障措施，包括安全管理制度，不同施工阶段的施工水域划定、交通组织、通信联络方式、航道航路调整、安全警示标志设置、必要的安全措施或者警戒船配备等方面的要求；</w:t>
            </w:r>
          </w:p>
          <w:p w14:paraId="296FD576">
            <w:pPr>
              <w:widowControl/>
              <w:spacing w:line="300" w:lineRule="exact"/>
              <w:ind w:left="420" w:hanging="420" w:hangingChars="20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（6）应急预案，包括针对施工中可能发生的突发性事件的应急组织机构、设备配备、响应措施等；</w:t>
            </w:r>
          </w:p>
          <w:p w14:paraId="46AD0D80">
            <w:pPr>
              <w:widowControl/>
              <w:spacing w:line="300" w:lineRule="exact"/>
              <w:ind w:left="315" w:hanging="315" w:hangingChars="1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（7）附图，包括工程水域航道示意图、施工水域占用示意图、施工水域周边设施关系图、航道布置及航标配布图等。</w:t>
            </w:r>
          </w:p>
          <w:p w14:paraId="0852C7F5">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（8）有关专家关于施工通航安全保障方案的论证意见。</w:t>
            </w:r>
          </w:p>
          <w:p w14:paraId="5B3245C7">
            <w:pPr>
              <w:widowControl/>
              <w:spacing w:line="30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看施工通航安全保障方案是否满足深度要求。编制施工通航安全保障方案，应当通过现场踏勘、调研等方式充分了解通航环境，并征求利益相关方的意见。征求意见情况应记录在施工通航安全保障方案中。施工通航安全保障方案应当资料齐全、分析全面、技术可行、提出的措施具有针对性和可操作性。</w:t>
            </w:r>
          </w:p>
        </w:tc>
        <w:tc>
          <w:tcPr>
            <w:tcW w:w="1067" w:type="dxa"/>
            <w:vAlign w:val="center"/>
          </w:tcPr>
          <w:p w14:paraId="4D8C7C14">
            <w:pPr>
              <w:widowControl/>
              <w:jc w:val="left"/>
              <w:textAlignment w:val="center"/>
              <w:rPr>
                <w:rFonts w:ascii="仿宋_GB2312" w:hAnsi="仿宋_GB2312" w:eastAsia="仿宋_GB2312" w:cs="仿宋_GB2312"/>
                <w:kern w:val="0"/>
                <w:szCs w:val="21"/>
              </w:rPr>
            </w:pPr>
          </w:p>
        </w:tc>
      </w:tr>
      <w:tr w14:paraId="44BC81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22" w:type="dxa"/>
            <w:vAlign w:val="center"/>
          </w:tcPr>
          <w:p w14:paraId="0073C16F">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39</w:t>
            </w:r>
          </w:p>
        </w:tc>
        <w:tc>
          <w:tcPr>
            <w:tcW w:w="1425" w:type="dxa"/>
            <w:vAlign w:val="center"/>
          </w:tcPr>
          <w:p w14:paraId="234C2817">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竣工决算审计报告</w:t>
            </w:r>
          </w:p>
        </w:tc>
        <w:tc>
          <w:tcPr>
            <w:tcW w:w="1875" w:type="dxa"/>
            <w:vAlign w:val="center"/>
          </w:tcPr>
          <w:p w14:paraId="6AC543EE">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公路水运建设项目竣工验收</w:t>
            </w:r>
          </w:p>
        </w:tc>
        <w:tc>
          <w:tcPr>
            <w:tcW w:w="1050" w:type="dxa"/>
            <w:vAlign w:val="center"/>
          </w:tcPr>
          <w:p w14:paraId="7BEF5B02">
            <w:pPr>
              <w:spacing w:line="3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31535C1A">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住建局</w:t>
            </w:r>
          </w:p>
        </w:tc>
        <w:tc>
          <w:tcPr>
            <w:tcW w:w="3485" w:type="dxa"/>
            <w:vAlign w:val="center"/>
          </w:tcPr>
          <w:p w14:paraId="5C239E97">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64029464">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14:paraId="1CAA39C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14:paraId="36B3F2D1">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43C81AB0">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49B1E97E">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基本建设项目竣工验收前，对竣工决算的真实性、合规性进行的审计。</w:t>
            </w:r>
          </w:p>
        </w:tc>
        <w:tc>
          <w:tcPr>
            <w:tcW w:w="1067" w:type="dxa"/>
            <w:vAlign w:val="center"/>
          </w:tcPr>
          <w:p w14:paraId="64B8A4C5">
            <w:pPr>
              <w:rPr>
                <w:rFonts w:ascii="仿宋_GB2312" w:hAnsi="仿宋_GB2312" w:eastAsia="仿宋_GB2312" w:cs="仿宋_GB2312"/>
                <w:szCs w:val="21"/>
              </w:rPr>
            </w:pPr>
          </w:p>
        </w:tc>
      </w:tr>
      <w:tr w14:paraId="7D725C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279" w:hRule="atLeast"/>
          <w:jc w:val="center"/>
        </w:trPr>
        <w:tc>
          <w:tcPr>
            <w:tcW w:w="522" w:type="dxa"/>
            <w:vMerge w:val="restart"/>
            <w:vAlign w:val="center"/>
          </w:tcPr>
          <w:p w14:paraId="0B7026D8">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0</w:t>
            </w:r>
          </w:p>
        </w:tc>
        <w:tc>
          <w:tcPr>
            <w:tcW w:w="1425" w:type="dxa"/>
            <w:vMerge w:val="restart"/>
            <w:vAlign w:val="center"/>
          </w:tcPr>
          <w:p w14:paraId="381E6D6D">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水利基础设施建设项目初步设计报告编制</w:t>
            </w:r>
          </w:p>
        </w:tc>
        <w:tc>
          <w:tcPr>
            <w:tcW w:w="1875" w:type="dxa"/>
            <w:vAlign w:val="center"/>
          </w:tcPr>
          <w:p w14:paraId="78727E61">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水利基建项目初步设计审批</w:t>
            </w:r>
          </w:p>
        </w:tc>
        <w:tc>
          <w:tcPr>
            <w:tcW w:w="1050" w:type="dxa"/>
            <w:vMerge w:val="restart"/>
            <w:vAlign w:val="center"/>
          </w:tcPr>
          <w:p w14:paraId="788A84A4">
            <w:pPr>
              <w:spacing w:line="27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鄂城区农业农村局</w:t>
            </w:r>
          </w:p>
        </w:tc>
        <w:tc>
          <w:tcPr>
            <w:tcW w:w="3485" w:type="dxa"/>
            <w:vMerge w:val="restart"/>
            <w:vAlign w:val="center"/>
          </w:tcPr>
          <w:p w14:paraId="76A45377">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1.初步设计报告编制应择优选择具有相应资质的勘测设计单位承担。</w:t>
            </w:r>
          </w:p>
          <w:p w14:paraId="5B7AD062">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2.依照有关初步设计编制规定进行编制后，报水行政主管部门审批。</w:t>
            </w:r>
          </w:p>
        </w:tc>
        <w:tc>
          <w:tcPr>
            <w:tcW w:w="4678" w:type="dxa"/>
            <w:vMerge w:val="restart"/>
            <w:vAlign w:val="center"/>
          </w:tcPr>
          <w:p w14:paraId="0FEF02E7">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1.符合有关法律、法规、规章和规范性文件；</w:t>
            </w:r>
          </w:p>
          <w:p w14:paraId="2FC4DB8B">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2.符合流域综合规划和相关专项规划。</w:t>
            </w:r>
          </w:p>
          <w:p w14:paraId="01332C90">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3.工程建设任务与可行性研究批复文件一致,工程建设规模无重大变化。</w:t>
            </w:r>
          </w:p>
          <w:p w14:paraId="1D9BA594">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4.初步设计报告技术深度满足现行水利水电工程勘测设计各专业相关规范和《工程建设标准强制性条文（水利工程部分）》及其他技术标准的要求，通过技术审查。 </w:t>
            </w:r>
          </w:p>
          <w:p w14:paraId="2F29873C">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5.初步设计提出的投资概算不超过经批准的可行性研究报告提出的投资估算10%。</w:t>
            </w:r>
          </w:p>
        </w:tc>
        <w:tc>
          <w:tcPr>
            <w:tcW w:w="1067" w:type="dxa"/>
            <w:vMerge w:val="restart"/>
            <w:vAlign w:val="center"/>
          </w:tcPr>
          <w:p w14:paraId="3B87B116">
            <w:pPr>
              <w:spacing w:line="300" w:lineRule="exact"/>
              <w:rPr>
                <w:rFonts w:ascii="仿宋_GB2312" w:hAnsi="仿宋_GB2312" w:eastAsia="仿宋_GB2312" w:cs="仿宋_GB2312"/>
                <w:szCs w:val="21"/>
              </w:rPr>
            </w:pPr>
          </w:p>
        </w:tc>
      </w:tr>
      <w:tr w14:paraId="3DCC99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22" w:type="dxa"/>
            <w:vMerge w:val="continue"/>
            <w:vAlign w:val="center"/>
          </w:tcPr>
          <w:p w14:paraId="209526B0">
            <w:pPr>
              <w:spacing w:line="300" w:lineRule="exact"/>
              <w:jc w:val="center"/>
              <w:rPr>
                <w:rFonts w:ascii="仿宋_GB2312" w:hAnsi="仿宋_GB2312" w:eastAsia="仿宋_GB2312" w:cs="仿宋_GB2312"/>
                <w:kern w:val="2"/>
                <w:sz w:val="21"/>
                <w:szCs w:val="21"/>
                <w:lang w:val="en-US" w:eastAsia="zh-CN" w:bidi="ar-SA"/>
              </w:rPr>
            </w:pPr>
          </w:p>
        </w:tc>
        <w:tc>
          <w:tcPr>
            <w:tcW w:w="1425" w:type="dxa"/>
            <w:vMerge w:val="continue"/>
            <w:vAlign w:val="center"/>
          </w:tcPr>
          <w:p w14:paraId="0909E11D">
            <w:pPr>
              <w:spacing w:line="270" w:lineRule="exact"/>
            </w:pPr>
          </w:p>
        </w:tc>
        <w:tc>
          <w:tcPr>
            <w:tcW w:w="1875" w:type="dxa"/>
            <w:vAlign w:val="center"/>
          </w:tcPr>
          <w:p w14:paraId="2CC666BB">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中型灌区节水配套改造项目初步设计、设计变更的审查批复</w:t>
            </w:r>
          </w:p>
        </w:tc>
        <w:tc>
          <w:tcPr>
            <w:tcW w:w="1050" w:type="dxa"/>
            <w:vMerge w:val="continue"/>
            <w:vAlign w:val="center"/>
          </w:tcPr>
          <w:p w14:paraId="087C80E5">
            <w:pPr>
              <w:spacing w:line="270" w:lineRule="exact"/>
              <w:rPr>
                <w:rFonts w:ascii="仿宋_GB2312" w:hAnsi="仿宋_GB2312" w:eastAsia="仿宋_GB2312" w:cs="仿宋_GB2312"/>
                <w:szCs w:val="21"/>
              </w:rPr>
            </w:pPr>
          </w:p>
        </w:tc>
        <w:tc>
          <w:tcPr>
            <w:tcW w:w="3485" w:type="dxa"/>
            <w:vMerge w:val="continue"/>
            <w:vAlign w:val="center"/>
          </w:tcPr>
          <w:p w14:paraId="7F515E58">
            <w:pPr>
              <w:spacing w:line="270" w:lineRule="exact"/>
              <w:rPr>
                <w:rFonts w:ascii="仿宋_GB2312" w:hAnsi="仿宋_GB2312" w:eastAsia="仿宋_GB2312" w:cs="仿宋_GB2312"/>
                <w:szCs w:val="21"/>
              </w:rPr>
            </w:pPr>
          </w:p>
        </w:tc>
        <w:tc>
          <w:tcPr>
            <w:tcW w:w="4678" w:type="dxa"/>
            <w:vMerge w:val="continue"/>
            <w:vAlign w:val="center"/>
          </w:tcPr>
          <w:p w14:paraId="26ED177C">
            <w:pPr>
              <w:spacing w:line="270" w:lineRule="exact"/>
              <w:rPr>
                <w:rFonts w:ascii="仿宋_GB2312" w:hAnsi="仿宋_GB2312" w:eastAsia="仿宋_GB2312" w:cs="仿宋_GB2312"/>
                <w:szCs w:val="21"/>
              </w:rPr>
            </w:pPr>
          </w:p>
        </w:tc>
        <w:tc>
          <w:tcPr>
            <w:tcW w:w="1067" w:type="dxa"/>
            <w:vMerge w:val="continue"/>
            <w:vAlign w:val="center"/>
          </w:tcPr>
          <w:p w14:paraId="7BE4F89A">
            <w:pPr>
              <w:spacing w:line="270" w:lineRule="exact"/>
              <w:rPr>
                <w:rFonts w:ascii="仿宋_GB2312" w:hAnsi="仿宋_GB2312" w:eastAsia="仿宋_GB2312" w:cs="仿宋_GB2312"/>
                <w:szCs w:val="21"/>
              </w:rPr>
            </w:pPr>
          </w:p>
        </w:tc>
      </w:tr>
      <w:tr w14:paraId="3EE166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679" w:hRule="atLeast"/>
          <w:jc w:val="center"/>
        </w:trPr>
        <w:tc>
          <w:tcPr>
            <w:tcW w:w="522" w:type="dxa"/>
            <w:vAlign w:val="center"/>
          </w:tcPr>
          <w:p w14:paraId="36D5B4B1">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1</w:t>
            </w:r>
          </w:p>
        </w:tc>
        <w:tc>
          <w:tcPr>
            <w:tcW w:w="1425" w:type="dxa"/>
            <w:vAlign w:val="center"/>
          </w:tcPr>
          <w:p w14:paraId="300FFCC9">
            <w:pPr>
              <w:spacing w:line="270" w:lineRule="exact"/>
              <w:rPr>
                <w:rFonts w:ascii="仿宋_GB2312" w:hAnsi="仿宋_GB2312" w:eastAsia="仿宋_GB2312" w:cs="仿宋_GB2312"/>
                <w:szCs w:val="21"/>
              </w:rPr>
            </w:pPr>
            <w:r>
              <w:rPr>
                <w:rStyle w:val="8"/>
                <w:rFonts w:ascii="仿宋_GB2312" w:hAnsi="仿宋_GB2312" w:eastAsia="仿宋_GB2312"/>
                <w:szCs w:val="21"/>
              </w:rPr>
              <w:t>生产建设项目水土保持方案编制</w:t>
            </w:r>
          </w:p>
        </w:tc>
        <w:tc>
          <w:tcPr>
            <w:tcW w:w="1875" w:type="dxa"/>
            <w:vAlign w:val="center"/>
          </w:tcPr>
          <w:p w14:paraId="01B582C5">
            <w:pPr>
              <w:spacing w:line="270" w:lineRule="exact"/>
              <w:rPr>
                <w:rFonts w:ascii="仿宋_GB2312" w:hAnsi="仿宋_GB2312" w:eastAsia="仿宋_GB2312" w:cs="仿宋_GB2312"/>
                <w:szCs w:val="21"/>
              </w:rPr>
            </w:pPr>
            <w:r>
              <w:rPr>
                <w:rStyle w:val="8"/>
                <w:rFonts w:ascii="仿宋_GB2312" w:hAnsi="仿宋_GB2312" w:eastAsia="仿宋_GB2312"/>
                <w:szCs w:val="21"/>
              </w:rPr>
              <w:t>生产建设项目水土保持方案审批</w:t>
            </w:r>
          </w:p>
        </w:tc>
        <w:tc>
          <w:tcPr>
            <w:tcW w:w="1050" w:type="dxa"/>
            <w:vAlign w:val="center"/>
          </w:tcPr>
          <w:p w14:paraId="121B4F89">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鄂城区农业农村局</w:t>
            </w:r>
          </w:p>
        </w:tc>
        <w:tc>
          <w:tcPr>
            <w:tcW w:w="3485" w:type="dxa"/>
            <w:vAlign w:val="center"/>
          </w:tcPr>
          <w:p w14:paraId="4EF06589">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7BBCF09E">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14:paraId="2B3A7F39">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14:paraId="0D7C2B4A">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1C6884B4">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0A27928A">
            <w:pPr>
              <w:spacing w:line="270" w:lineRule="exact"/>
              <w:rPr>
                <w:rStyle w:val="8"/>
                <w:rFonts w:ascii="仿宋_GB2312" w:hAnsi="仿宋_GB2312" w:eastAsia="仿宋_GB2312"/>
                <w:szCs w:val="21"/>
              </w:rPr>
            </w:pPr>
            <w:r>
              <w:rPr>
                <w:rFonts w:hint="eastAsia" w:ascii="仿宋_GB2312" w:hAnsi="仿宋_GB2312" w:eastAsia="仿宋_GB2312" w:cs="仿宋_GB2312"/>
                <w:szCs w:val="21"/>
              </w:rPr>
              <w:t>征占地面积在5公顷以上或者挖填土石方总量在5万立方米以上的生产建设项目编制水土保持方案报告书；征占地面积在0.5公顷及以上5公顷及以下或者挖填土石方总量在 1千立方米及以上 5万立方米及以下的生产建设项目编制水土保持方案报告表。</w:t>
            </w:r>
          </w:p>
        </w:tc>
        <w:tc>
          <w:tcPr>
            <w:tcW w:w="1067" w:type="dxa"/>
            <w:vAlign w:val="center"/>
          </w:tcPr>
          <w:p w14:paraId="76719EE2">
            <w:pPr>
              <w:spacing w:line="300" w:lineRule="exact"/>
              <w:rPr>
                <w:rFonts w:ascii="仿宋_GB2312" w:hAnsi="仿宋_GB2312" w:eastAsia="仿宋_GB2312" w:cs="仿宋_GB2312"/>
                <w:szCs w:val="21"/>
              </w:rPr>
            </w:pPr>
          </w:p>
        </w:tc>
      </w:tr>
      <w:tr w14:paraId="339145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53" w:hRule="atLeast"/>
          <w:jc w:val="center"/>
        </w:trPr>
        <w:tc>
          <w:tcPr>
            <w:tcW w:w="522" w:type="dxa"/>
            <w:vMerge w:val="restart"/>
            <w:vAlign w:val="center"/>
          </w:tcPr>
          <w:p w14:paraId="4542DACD">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2</w:t>
            </w:r>
          </w:p>
          <w:p w14:paraId="7EBA1331">
            <w:pPr>
              <w:spacing w:line="300" w:lineRule="exact"/>
              <w:jc w:val="center"/>
              <w:rPr>
                <w:rFonts w:ascii="仿宋_GB2312" w:hAnsi="仿宋_GB2312" w:eastAsia="仿宋_GB2312" w:cs="仿宋_GB2312"/>
                <w:szCs w:val="21"/>
              </w:rPr>
            </w:pPr>
          </w:p>
        </w:tc>
        <w:tc>
          <w:tcPr>
            <w:tcW w:w="1425" w:type="dxa"/>
            <w:vMerge w:val="restart"/>
            <w:vAlign w:val="center"/>
          </w:tcPr>
          <w:p w14:paraId="1ABDE1E4">
            <w:pPr>
              <w:spacing w:line="300" w:lineRule="exact"/>
              <w:rPr>
                <w:rFonts w:ascii="仿宋_GB2312" w:hAnsi="仿宋_GB2312" w:eastAsia="仿宋_GB2312" w:cs="仿宋_GB2312"/>
                <w:szCs w:val="21"/>
              </w:rPr>
            </w:pPr>
            <w:r>
              <w:rPr>
                <w:rStyle w:val="8"/>
                <w:rFonts w:ascii="仿宋_GB2312" w:hAnsi="仿宋_GB2312" w:eastAsia="仿宋_GB2312"/>
                <w:szCs w:val="21"/>
              </w:rPr>
              <w:t>洪水影响评价报告编制</w:t>
            </w:r>
          </w:p>
        </w:tc>
        <w:tc>
          <w:tcPr>
            <w:tcW w:w="1875" w:type="dxa"/>
            <w:vAlign w:val="center"/>
          </w:tcPr>
          <w:p w14:paraId="02B1C38F">
            <w:pPr>
              <w:spacing w:line="300" w:lineRule="exact"/>
              <w:rPr>
                <w:rFonts w:ascii="仿宋_GB2312" w:hAnsi="仿宋_GB2312" w:eastAsia="仿宋_GB2312" w:cs="仿宋_GB2312"/>
                <w:szCs w:val="21"/>
              </w:rPr>
            </w:pPr>
            <w:r>
              <w:rPr>
                <w:rStyle w:val="8"/>
                <w:rFonts w:ascii="仿宋_GB2312" w:hAnsi="仿宋_GB2312" w:eastAsia="仿宋_GB2312"/>
                <w:szCs w:val="21"/>
              </w:rPr>
              <w:t>非防洪建设项目洪水影响评价报告审批</w:t>
            </w:r>
          </w:p>
        </w:tc>
        <w:tc>
          <w:tcPr>
            <w:tcW w:w="1050" w:type="dxa"/>
            <w:vMerge w:val="restart"/>
            <w:vAlign w:val="center"/>
          </w:tcPr>
          <w:p w14:paraId="53D136B9">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鄂城区农业农村局</w:t>
            </w:r>
          </w:p>
        </w:tc>
        <w:tc>
          <w:tcPr>
            <w:tcW w:w="3485" w:type="dxa"/>
            <w:vMerge w:val="restart"/>
            <w:vAlign w:val="center"/>
          </w:tcPr>
          <w:p w14:paraId="3823457F">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1985FA41">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14:paraId="05833010">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14:paraId="359949C4">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264B953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Merge w:val="restart"/>
            <w:vAlign w:val="center"/>
          </w:tcPr>
          <w:p w14:paraId="41D277C9">
            <w:pPr>
              <w:spacing w:line="300" w:lineRule="exact"/>
              <w:rPr>
                <w:rStyle w:val="8"/>
                <w:rFonts w:ascii="仿宋_GB2312" w:hAnsi="仿宋_GB2312" w:eastAsia="仿宋_GB2312"/>
                <w:szCs w:val="21"/>
              </w:rPr>
            </w:pPr>
            <w:r>
              <w:rPr>
                <w:rFonts w:hint="eastAsia" w:ascii="仿宋_GB2312" w:hAnsi="仿宋_GB2312" w:eastAsia="仿宋_GB2312" w:cs="仿宋_GB2312"/>
                <w:szCs w:val="21"/>
              </w:rPr>
              <w:t>涉及在洪泛区、河道、湖泊以及水库管理范围内的建设项目，需开展洪水影响评价报告审批</w:t>
            </w:r>
          </w:p>
        </w:tc>
        <w:tc>
          <w:tcPr>
            <w:tcW w:w="1067" w:type="dxa"/>
            <w:vMerge w:val="restart"/>
            <w:vAlign w:val="center"/>
          </w:tcPr>
          <w:p w14:paraId="464A28D8">
            <w:pPr>
              <w:spacing w:line="300" w:lineRule="exact"/>
              <w:rPr>
                <w:rFonts w:ascii="仿宋_GB2312" w:hAnsi="仿宋_GB2312" w:eastAsia="仿宋_GB2312" w:cs="仿宋_GB2312"/>
                <w:szCs w:val="21"/>
              </w:rPr>
            </w:pPr>
          </w:p>
        </w:tc>
      </w:tr>
      <w:tr w14:paraId="2B10CE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02" w:hRule="atLeast"/>
          <w:jc w:val="center"/>
        </w:trPr>
        <w:tc>
          <w:tcPr>
            <w:tcW w:w="522" w:type="dxa"/>
            <w:vMerge w:val="continue"/>
            <w:vAlign w:val="center"/>
          </w:tcPr>
          <w:p w14:paraId="577E782F">
            <w:pPr>
              <w:spacing w:line="300" w:lineRule="exact"/>
              <w:jc w:val="center"/>
              <w:rPr>
                <w:rFonts w:ascii="仿宋_GB2312" w:hAnsi="仿宋_GB2312" w:eastAsia="仿宋_GB2312" w:cs="仿宋_GB2312"/>
                <w:szCs w:val="21"/>
              </w:rPr>
            </w:pPr>
          </w:p>
        </w:tc>
        <w:tc>
          <w:tcPr>
            <w:tcW w:w="1425" w:type="dxa"/>
            <w:vMerge w:val="continue"/>
            <w:vAlign w:val="center"/>
          </w:tcPr>
          <w:p w14:paraId="68657B4E">
            <w:pPr>
              <w:spacing w:line="300" w:lineRule="exact"/>
              <w:rPr>
                <w:rStyle w:val="8"/>
                <w:rFonts w:ascii="仿宋_GB2312" w:hAnsi="仿宋_GB2312" w:eastAsia="仿宋_GB2312"/>
                <w:szCs w:val="21"/>
              </w:rPr>
            </w:pPr>
          </w:p>
        </w:tc>
        <w:tc>
          <w:tcPr>
            <w:tcW w:w="1875" w:type="dxa"/>
            <w:vAlign w:val="center"/>
          </w:tcPr>
          <w:p w14:paraId="6D352681">
            <w:pPr>
              <w:spacing w:line="300" w:lineRule="exact"/>
              <w:jc w:val="center"/>
              <w:rPr>
                <w:rStyle w:val="8"/>
                <w:rFonts w:ascii="仿宋_GB2312" w:hAnsi="仿宋_GB2312" w:eastAsia="仿宋_GB2312"/>
                <w:szCs w:val="21"/>
              </w:rPr>
            </w:pPr>
            <w:r>
              <w:rPr>
                <w:rStyle w:val="8"/>
                <w:rFonts w:hint="eastAsia" w:ascii="仿宋_GB2312" w:hAnsi="仿宋_GB2312" w:eastAsia="仿宋_GB2312"/>
                <w:szCs w:val="21"/>
              </w:rPr>
              <w:t>城市建设填堵水域、废除软围堤审核</w:t>
            </w:r>
          </w:p>
        </w:tc>
        <w:tc>
          <w:tcPr>
            <w:tcW w:w="1050" w:type="dxa"/>
            <w:vMerge w:val="continue"/>
            <w:vAlign w:val="center"/>
          </w:tcPr>
          <w:p w14:paraId="486BE18C">
            <w:pPr>
              <w:spacing w:line="270" w:lineRule="exact"/>
              <w:jc w:val="center"/>
              <w:rPr>
                <w:rStyle w:val="8"/>
                <w:rFonts w:ascii="仿宋_GB2312" w:hAnsi="仿宋_GB2312" w:eastAsia="仿宋_GB2312"/>
                <w:szCs w:val="21"/>
              </w:rPr>
            </w:pPr>
          </w:p>
        </w:tc>
        <w:tc>
          <w:tcPr>
            <w:tcW w:w="3485" w:type="dxa"/>
            <w:vMerge w:val="continue"/>
            <w:vAlign w:val="center"/>
          </w:tcPr>
          <w:p w14:paraId="12EF93D7">
            <w:pPr>
              <w:spacing w:line="300" w:lineRule="exact"/>
              <w:rPr>
                <w:rStyle w:val="8"/>
                <w:rFonts w:ascii="仿宋_GB2312" w:hAnsi="仿宋_GB2312" w:eastAsia="仿宋_GB2312"/>
                <w:szCs w:val="21"/>
              </w:rPr>
            </w:pPr>
          </w:p>
        </w:tc>
        <w:tc>
          <w:tcPr>
            <w:tcW w:w="4678" w:type="dxa"/>
            <w:vMerge w:val="continue"/>
            <w:vAlign w:val="center"/>
          </w:tcPr>
          <w:p w14:paraId="63DCEA05">
            <w:pPr>
              <w:spacing w:line="300" w:lineRule="exact"/>
              <w:rPr>
                <w:rStyle w:val="8"/>
                <w:rFonts w:ascii="仿宋_GB2312" w:hAnsi="仿宋_GB2312" w:eastAsia="仿宋_GB2312"/>
                <w:szCs w:val="21"/>
              </w:rPr>
            </w:pPr>
          </w:p>
        </w:tc>
        <w:tc>
          <w:tcPr>
            <w:tcW w:w="1067" w:type="dxa"/>
            <w:vMerge w:val="continue"/>
            <w:vAlign w:val="center"/>
          </w:tcPr>
          <w:p w14:paraId="25DCDE90">
            <w:pPr>
              <w:spacing w:line="300" w:lineRule="exact"/>
              <w:rPr>
                <w:rFonts w:ascii="仿宋_GB2312" w:hAnsi="仿宋_GB2312" w:eastAsia="仿宋_GB2312" w:cs="仿宋_GB2312"/>
                <w:szCs w:val="21"/>
              </w:rPr>
            </w:pPr>
          </w:p>
        </w:tc>
      </w:tr>
      <w:tr w14:paraId="4D959E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84" w:hRule="atLeast"/>
          <w:jc w:val="center"/>
        </w:trPr>
        <w:tc>
          <w:tcPr>
            <w:tcW w:w="522" w:type="dxa"/>
            <w:vMerge w:val="continue"/>
            <w:vAlign w:val="center"/>
          </w:tcPr>
          <w:p w14:paraId="15021E63">
            <w:pPr>
              <w:spacing w:line="300" w:lineRule="exact"/>
              <w:jc w:val="center"/>
              <w:rPr>
                <w:rFonts w:ascii="仿宋_GB2312" w:hAnsi="仿宋_GB2312" w:eastAsia="仿宋_GB2312" w:cs="仿宋_GB2312"/>
                <w:kern w:val="2"/>
                <w:sz w:val="21"/>
                <w:szCs w:val="21"/>
                <w:lang w:val="en-US" w:eastAsia="zh-CN" w:bidi="ar-SA"/>
              </w:rPr>
            </w:pPr>
          </w:p>
        </w:tc>
        <w:tc>
          <w:tcPr>
            <w:tcW w:w="1425" w:type="dxa"/>
            <w:vMerge w:val="continue"/>
            <w:vAlign w:val="center"/>
          </w:tcPr>
          <w:p w14:paraId="33E1C3DB">
            <w:pPr>
              <w:spacing w:line="300" w:lineRule="exact"/>
              <w:rPr>
                <w:rStyle w:val="8"/>
                <w:rFonts w:ascii="仿宋_GB2312" w:hAnsi="仿宋_GB2312" w:eastAsia="仿宋_GB2312"/>
                <w:szCs w:val="21"/>
              </w:rPr>
            </w:pPr>
          </w:p>
        </w:tc>
        <w:tc>
          <w:tcPr>
            <w:tcW w:w="1875" w:type="dxa"/>
            <w:vAlign w:val="center"/>
          </w:tcPr>
          <w:p w14:paraId="301A4C2E">
            <w:pPr>
              <w:spacing w:line="300" w:lineRule="exact"/>
              <w:jc w:val="center"/>
              <w:rPr>
                <w:rStyle w:val="8"/>
                <w:rFonts w:ascii="仿宋_GB2312" w:hAnsi="仿宋_GB2312" w:eastAsia="仿宋_GB2312"/>
                <w:szCs w:val="21"/>
              </w:rPr>
            </w:pPr>
            <w:r>
              <w:rPr>
                <w:rStyle w:val="8"/>
                <w:rFonts w:ascii="仿宋_GB2312" w:hAnsi="仿宋_GB2312" w:eastAsia="仿宋_GB2312"/>
                <w:szCs w:val="21"/>
              </w:rPr>
              <w:t>河道管理范围内建设</w:t>
            </w:r>
            <w:r>
              <w:rPr>
                <w:rStyle w:val="8"/>
                <w:rFonts w:hint="eastAsia" w:ascii="仿宋_GB2312" w:hAnsi="仿宋_GB2312" w:eastAsia="仿宋_GB2312"/>
                <w:szCs w:val="21"/>
              </w:rPr>
              <w:t>项目工程建设方案审批</w:t>
            </w:r>
          </w:p>
        </w:tc>
        <w:tc>
          <w:tcPr>
            <w:tcW w:w="1050" w:type="dxa"/>
            <w:vMerge w:val="continue"/>
            <w:vAlign w:val="center"/>
          </w:tcPr>
          <w:p w14:paraId="77E44F7E">
            <w:pPr>
              <w:spacing w:line="270" w:lineRule="exact"/>
              <w:jc w:val="center"/>
              <w:rPr>
                <w:rStyle w:val="8"/>
                <w:rFonts w:ascii="仿宋_GB2312" w:hAnsi="仿宋_GB2312" w:eastAsia="仿宋_GB2312"/>
                <w:szCs w:val="21"/>
              </w:rPr>
            </w:pPr>
          </w:p>
        </w:tc>
        <w:tc>
          <w:tcPr>
            <w:tcW w:w="3485" w:type="dxa"/>
            <w:vMerge w:val="continue"/>
            <w:vAlign w:val="center"/>
          </w:tcPr>
          <w:p w14:paraId="00C296AD">
            <w:pPr>
              <w:spacing w:line="300" w:lineRule="exact"/>
              <w:rPr>
                <w:rStyle w:val="8"/>
                <w:rFonts w:ascii="仿宋_GB2312" w:hAnsi="仿宋_GB2312" w:eastAsia="仿宋_GB2312"/>
                <w:szCs w:val="21"/>
              </w:rPr>
            </w:pPr>
          </w:p>
        </w:tc>
        <w:tc>
          <w:tcPr>
            <w:tcW w:w="4678" w:type="dxa"/>
            <w:vMerge w:val="continue"/>
            <w:vAlign w:val="center"/>
          </w:tcPr>
          <w:p w14:paraId="04A6D9C6">
            <w:pPr>
              <w:spacing w:line="300" w:lineRule="exact"/>
              <w:rPr>
                <w:rStyle w:val="8"/>
                <w:rFonts w:ascii="仿宋_GB2312" w:hAnsi="仿宋_GB2312" w:eastAsia="仿宋_GB2312"/>
                <w:szCs w:val="21"/>
              </w:rPr>
            </w:pPr>
          </w:p>
        </w:tc>
        <w:tc>
          <w:tcPr>
            <w:tcW w:w="1067" w:type="dxa"/>
            <w:vMerge w:val="continue"/>
            <w:vAlign w:val="center"/>
          </w:tcPr>
          <w:p w14:paraId="7B6B4DCA">
            <w:pPr>
              <w:spacing w:line="300" w:lineRule="exact"/>
              <w:rPr>
                <w:rFonts w:ascii="仿宋_GB2312" w:hAnsi="仿宋_GB2312" w:eastAsia="仿宋_GB2312" w:cs="仿宋_GB2312"/>
                <w:szCs w:val="21"/>
              </w:rPr>
            </w:pPr>
          </w:p>
        </w:tc>
      </w:tr>
      <w:tr w14:paraId="0A37F9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176" w:hRule="atLeast"/>
          <w:jc w:val="center"/>
        </w:trPr>
        <w:tc>
          <w:tcPr>
            <w:tcW w:w="522" w:type="dxa"/>
            <w:vAlign w:val="center"/>
          </w:tcPr>
          <w:p w14:paraId="1D79800B">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43</w:t>
            </w:r>
          </w:p>
        </w:tc>
        <w:tc>
          <w:tcPr>
            <w:tcW w:w="1425" w:type="dxa"/>
            <w:vAlign w:val="center"/>
          </w:tcPr>
          <w:p w14:paraId="7CCA8734">
            <w:pPr>
              <w:spacing w:line="300" w:lineRule="exact"/>
              <w:rPr>
                <w:rFonts w:ascii="仿宋_GB2312" w:hAnsi="仿宋_GB2312" w:eastAsia="仿宋_GB2312" w:cs="仿宋_GB2312"/>
                <w:szCs w:val="21"/>
              </w:rPr>
            </w:pPr>
            <w:r>
              <w:rPr>
                <w:rStyle w:val="8"/>
                <w:rFonts w:ascii="仿宋_GB2312" w:hAnsi="仿宋_GB2312" w:eastAsia="仿宋_GB2312"/>
                <w:szCs w:val="21"/>
              </w:rPr>
              <w:t>采砂可行性论证报告编制</w:t>
            </w:r>
          </w:p>
        </w:tc>
        <w:tc>
          <w:tcPr>
            <w:tcW w:w="1875" w:type="dxa"/>
            <w:vAlign w:val="center"/>
          </w:tcPr>
          <w:p w14:paraId="55FF7E72">
            <w:pPr>
              <w:spacing w:line="300" w:lineRule="exact"/>
              <w:jc w:val="center"/>
              <w:rPr>
                <w:rFonts w:ascii="仿宋_GB2312" w:hAnsi="仿宋_GB2312" w:eastAsia="仿宋_GB2312" w:cs="仿宋_GB2312"/>
                <w:szCs w:val="21"/>
              </w:rPr>
            </w:pPr>
            <w:r>
              <w:rPr>
                <w:rStyle w:val="8"/>
                <w:rFonts w:ascii="仿宋_GB2312" w:hAnsi="仿宋_GB2312" w:eastAsia="仿宋_GB2312"/>
                <w:szCs w:val="21"/>
              </w:rPr>
              <w:t>河道采砂许可</w:t>
            </w:r>
          </w:p>
        </w:tc>
        <w:tc>
          <w:tcPr>
            <w:tcW w:w="1050" w:type="dxa"/>
            <w:vAlign w:val="center"/>
          </w:tcPr>
          <w:p w14:paraId="3CF86AD4">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鄂城区农业农村局</w:t>
            </w:r>
          </w:p>
        </w:tc>
        <w:tc>
          <w:tcPr>
            <w:tcW w:w="3485" w:type="dxa"/>
            <w:vAlign w:val="center"/>
          </w:tcPr>
          <w:p w14:paraId="19E2234D">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0DCBC9A4">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14:paraId="67140399">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14:paraId="0E040C4E">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1BD7593B">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3AD35A18">
            <w:pPr>
              <w:spacing w:line="300" w:lineRule="exact"/>
              <w:ind w:left="105" w:hanging="105" w:hangingChars="50"/>
              <w:rPr>
                <w:rFonts w:ascii="仿宋_GB2312" w:hAnsi="仿宋_GB2312" w:eastAsia="仿宋_GB2312" w:cs="仿宋_GB2312"/>
                <w:szCs w:val="21"/>
              </w:rPr>
            </w:pPr>
            <w:r>
              <w:rPr>
                <w:rFonts w:ascii="仿宋_GB2312" w:hAnsi="仿宋_GB2312" w:eastAsia="仿宋_GB2312" w:cs="仿宋_GB2312"/>
                <w:szCs w:val="21"/>
              </w:rPr>
              <w:t>1.由各级水行政主管部门逐级报送审查，报审请示文应包含对采砂项目合法性、真实性审查及现场踏勘等有关情况的说明。</w:t>
            </w:r>
          </w:p>
          <w:p w14:paraId="48C10839">
            <w:pPr>
              <w:spacing w:line="300" w:lineRule="exact"/>
              <w:ind w:left="105" w:hanging="105" w:hangingChars="50"/>
              <w:rPr>
                <w:rFonts w:ascii="仿宋_GB2312" w:hAnsi="仿宋_GB2312" w:eastAsia="仿宋_GB2312" w:cs="仿宋_GB2312"/>
                <w:szCs w:val="21"/>
              </w:rPr>
            </w:pPr>
            <w:r>
              <w:rPr>
                <w:rFonts w:ascii="仿宋_GB2312" w:hAnsi="仿宋_GB2312" w:eastAsia="仿宋_GB2312" w:cs="仿宋_GB2312"/>
                <w:szCs w:val="21"/>
              </w:rPr>
              <w:t>2.在长江河道采砂及其他河流保留区采砂应提交可行性论证报告，在其他河流可采区采砂应提交年度采砂实施方案。</w:t>
            </w:r>
          </w:p>
          <w:p w14:paraId="29193109">
            <w:pPr>
              <w:spacing w:line="300" w:lineRule="exact"/>
              <w:ind w:left="105" w:hanging="105" w:hangingChars="50"/>
              <w:rPr>
                <w:rStyle w:val="8"/>
                <w:rFonts w:ascii="仿宋_GB2312" w:hAnsi="仿宋_GB2312" w:eastAsia="仿宋_GB2312"/>
                <w:szCs w:val="21"/>
              </w:rPr>
            </w:pPr>
            <w:r>
              <w:rPr>
                <w:rFonts w:ascii="仿宋_GB2312" w:hAnsi="仿宋_GB2312" w:eastAsia="仿宋_GB2312" w:cs="仿宋_GB2312"/>
                <w:szCs w:val="21"/>
              </w:rPr>
              <w:t>3.工程性采砂项目的申请单位，一般为该工程项目的建设单位或施工单位，其中施工单位应当持中标通知书。其他单位或个人申请该工程项目采砂的，应持建设单位或施工单位的采砂委托书。</w:t>
            </w:r>
          </w:p>
        </w:tc>
        <w:tc>
          <w:tcPr>
            <w:tcW w:w="1067" w:type="dxa"/>
            <w:vAlign w:val="center"/>
          </w:tcPr>
          <w:p w14:paraId="64B34605">
            <w:pPr>
              <w:spacing w:line="300" w:lineRule="exact"/>
              <w:rPr>
                <w:rFonts w:ascii="仿宋_GB2312" w:hAnsi="仿宋_GB2312" w:eastAsia="仿宋_GB2312" w:cs="仿宋_GB2312"/>
                <w:szCs w:val="21"/>
              </w:rPr>
            </w:pPr>
          </w:p>
        </w:tc>
      </w:tr>
      <w:tr w14:paraId="408744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63" w:hRule="atLeast"/>
          <w:jc w:val="center"/>
        </w:trPr>
        <w:tc>
          <w:tcPr>
            <w:tcW w:w="522" w:type="dxa"/>
            <w:vAlign w:val="center"/>
          </w:tcPr>
          <w:p w14:paraId="1CE31573">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44</w:t>
            </w:r>
          </w:p>
        </w:tc>
        <w:tc>
          <w:tcPr>
            <w:tcW w:w="1425" w:type="dxa"/>
            <w:vAlign w:val="center"/>
          </w:tcPr>
          <w:p w14:paraId="3F7DBD60">
            <w:pPr>
              <w:spacing w:line="300" w:lineRule="exact"/>
              <w:rPr>
                <w:rFonts w:ascii="仿宋_GB2312" w:hAnsi="仿宋_GB2312" w:eastAsia="仿宋_GB2312" w:cs="仿宋_GB2312"/>
                <w:szCs w:val="21"/>
              </w:rPr>
            </w:pPr>
            <w:r>
              <w:rPr>
                <w:rStyle w:val="8"/>
                <w:rFonts w:ascii="仿宋_GB2312" w:hAnsi="仿宋_GB2312" w:eastAsia="仿宋_GB2312"/>
                <w:szCs w:val="21"/>
              </w:rPr>
              <w:t>建设项目水资源论证报告书编制</w:t>
            </w:r>
          </w:p>
        </w:tc>
        <w:tc>
          <w:tcPr>
            <w:tcW w:w="1875" w:type="dxa"/>
            <w:vAlign w:val="center"/>
          </w:tcPr>
          <w:p w14:paraId="54E5F651">
            <w:pPr>
              <w:spacing w:line="300" w:lineRule="exact"/>
              <w:jc w:val="center"/>
              <w:rPr>
                <w:rFonts w:ascii="仿宋_GB2312" w:hAnsi="仿宋_GB2312" w:eastAsia="仿宋_GB2312" w:cs="仿宋_GB2312"/>
                <w:szCs w:val="21"/>
              </w:rPr>
            </w:pPr>
            <w:r>
              <w:rPr>
                <w:rStyle w:val="8"/>
                <w:rFonts w:ascii="仿宋_GB2312" w:hAnsi="仿宋_GB2312" w:eastAsia="仿宋_GB2312"/>
                <w:szCs w:val="21"/>
              </w:rPr>
              <w:t>取水许可</w:t>
            </w:r>
          </w:p>
        </w:tc>
        <w:tc>
          <w:tcPr>
            <w:tcW w:w="1050" w:type="dxa"/>
            <w:vAlign w:val="center"/>
          </w:tcPr>
          <w:p w14:paraId="719C2936">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鄂城区农业农村局</w:t>
            </w:r>
          </w:p>
        </w:tc>
        <w:tc>
          <w:tcPr>
            <w:tcW w:w="3485" w:type="dxa"/>
            <w:vAlign w:val="center"/>
          </w:tcPr>
          <w:p w14:paraId="63428CB5">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61001B3F">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14:paraId="7A7E3CAE">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14:paraId="6E15DF56">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4.按合同要求编制相关报告；</w:t>
            </w:r>
          </w:p>
          <w:p w14:paraId="5BDDDA9D">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5.提交报告。</w:t>
            </w:r>
          </w:p>
          <w:p w14:paraId="3FAB91DB">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6.提交审查后的报告书和审查意见并取水工程试运行验收后，发放取水许可证。</w:t>
            </w:r>
          </w:p>
        </w:tc>
        <w:tc>
          <w:tcPr>
            <w:tcW w:w="4678" w:type="dxa"/>
            <w:vAlign w:val="center"/>
          </w:tcPr>
          <w:p w14:paraId="39F6EAF2">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1.合理开发、节约使用和有效保护水资源。</w:t>
            </w:r>
          </w:p>
          <w:p w14:paraId="055E934A">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2.符合国家法律、法规和相关政策的规定。</w:t>
            </w:r>
          </w:p>
          <w:p w14:paraId="0A53B944">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3.符合国家标准和行业标准。</w:t>
            </w:r>
          </w:p>
          <w:p w14:paraId="2C58B4F5">
            <w:pPr>
              <w:spacing w:line="300" w:lineRule="exact"/>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4.符合国家流域和区域的综合规划及相关专业规划。</w:t>
            </w:r>
          </w:p>
          <w:p w14:paraId="67D621CE">
            <w:pPr>
              <w:spacing w:line="300" w:lineRule="exact"/>
              <w:rPr>
                <w:rStyle w:val="8"/>
                <w:rFonts w:ascii="仿宋_GB2312" w:hAnsi="仿宋_GB2312" w:eastAsia="仿宋_GB2312"/>
                <w:szCs w:val="21"/>
              </w:rPr>
            </w:pPr>
            <w:r>
              <w:rPr>
                <w:rFonts w:hint="eastAsia" w:ascii="仿宋_GB2312" w:hAnsi="仿宋_GB2312" w:eastAsia="仿宋_GB2312" w:cs="仿宋_GB2312"/>
                <w:szCs w:val="21"/>
              </w:rPr>
              <w:t>5.遵守经批准的水量分配方案或协议。</w:t>
            </w:r>
          </w:p>
        </w:tc>
        <w:tc>
          <w:tcPr>
            <w:tcW w:w="1067" w:type="dxa"/>
            <w:vAlign w:val="center"/>
          </w:tcPr>
          <w:p w14:paraId="76356E7A">
            <w:pPr>
              <w:spacing w:line="300" w:lineRule="exact"/>
              <w:rPr>
                <w:rFonts w:ascii="仿宋_GB2312" w:hAnsi="仿宋_GB2312" w:eastAsia="仿宋_GB2312" w:cs="仿宋_GB2312"/>
                <w:szCs w:val="21"/>
              </w:rPr>
            </w:pPr>
          </w:p>
        </w:tc>
      </w:tr>
      <w:tr w14:paraId="0C4CE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70" w:hRule="atLeast"/>
          <w:jc w:val="center"/>
        </w:trPr>
        <w:tc>
          <w:tcPr>
            <w:tcW w:w="522" w:type="dxa"/>
            <w:vAlign w:val="center"/>
          </w:tcPr>
          <w:p w14:paraId="3C344814">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45</w:t>
            </w:r>
          </w:p>
        </w:tc>
        <w:tc>
          <w:tcPr>
            <w:tcW w:w="1425" w:type="dxa"/>
            <w:vAlign w:val="center"/>
          </w:tcPr>
          <w:p w14:paraId="0E747C18">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拟用生产用水检验报告</w:t>
            </w:r>
          </w:p>
        </w:tc>
        <w:tc>
          <w:tcPr>
            <w:tcW w:w="1875" w:type="dxa"/>
            <w:vAlign w:val="center"/>
          </w:tcPr>
          <w:p w14:paraId="4F70016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生猪定点屠宰厂（场）设置审查</w:t>
            </w:r>
          </w:p>
        </w:tc>
        <w:tc>
          <w:tcPr>
            <w:tcW w:w="1050" w:type="dxa"/>
            <w:vAlign w:val="center"/>
          </w:tcPr>
          <w:p w14:paraId="342540E7">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鄂城区农业农村局</w:t>
            </w:r>
          </w:p>
        </w:tc>
        <w:tc>
          <w:tcPr>
            <w:tcW w:w="3485" w:type="dxa"/>
            <w:vAlign w:val="center"/>
          </w:tcPr>
          <w:p w14:paraId="51ED2EAB">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由具有水质监测资质的第三方单位抽样检测并出报告</w:t>
            </w:r>
          </w:p>
        </w:tc>
        <w:tc>
          <w:tcPr>
            <w:tcW w:w="4678" w:type="dxa"/>
            <w:vAlign w:val="center"/>
          </w:tcPr>
          <w:p w14:paraId="27E3C3D9">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符合生活饮用水卫生标准（GB5749）</w:t>
            </w:r>
          </w:p>
        </w:tc>
        <w:tc>
          <w:tcPr>
            <w:tcW w:w="1067" w:type="dxa"/>
            <w:vAlign w:val="center"/>
          </w:tcPr>
          <w:p w14:paraId="4401F456">
            <w:pPr>
              <w:spacing w:line="300" w:lineRule="exact"/>
              <w:rPr>
                <w:rFonts w:ascii="仿宋_GB2312" w:hAnsi="仿宋_GB2312" w:eastAsia="仿宋_GB2312" w:cs="仿宋_GB2312"/>
                <w:szCs w:val="21"/>
              </w:rPr>
            </w:pPr>
          </w:p>
        </w:tc>
      </w:tr>
      <w:tr w14:paraId="085747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54" w:hRule="atLeast"/>
          <w:jc w:val="center"/>
        </w:trPr>
        <w:tc>
          <w:tcPr>
            <w:tcW w:w="522" w:type="dxa"/>
            <w:vAlign w:val="center"/>
          </w:tcPr>
          <w:p w14:paraId="5B6C5252">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6</w:t>
            </w:r>
          </w:p>
        </w:tc>
        <w:tc>
          <w:tcPr>
            <w:tcW w:w="1425" w:type="dxa"/>
            <w:vAlign w:val="center"/>
          </w:tcPr>
          <w:p w14:paraId="131D2B4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文物影响评估报告及保护措施</w:t>
            </w:r>
          </w:p>
        </w:tc>
        <w:tc>
          <w:tcPr>
            <w:tcW w:w="1875" w:type="dxa"/>
            <w:vAlign w:val="center"/>
          </w:tcPr>
          <w:p w14:paraId="5E31D6A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建设工程文物保护和考古许可</w:t>
            </w:r>
          </w:p>
        </w:tc>
        <w:tc>
          <w:tcPr>
            <w:tcW w:w="1050" w:type="dxa"/>
            <w:vAlign w:val="center"/>
          </w:tcPr>
          <w:p w14:paraId="43D4933E">
            <w:pPr>
              <w:spacing w:line="27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文化和旅游局</w:t>
            </w:r>
          </w:p>
        </w:tc>
        <w:tc>
          <w:tcPr>
            <w:tcW w:w="3485" w:type="dxa"/>
            <w:vAlign w:val="center"/>
          </w:tcPr>
          <w:p w14:paraId="4DEDD49E">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1.依法遴选中介机构（倡导运用中介服务网遴选中介）；</w:t>
            </w:r>
          </w:p>
          <w:p w14:paraId="3C8AE784">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2.服务要求洽谈；</w:t>
            </w:r>
          </w:p>
          <w:p w14:paraId="7320BB78">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3.签订服务合同；</w:t>
            </w:r>
          </w:p>
          <w:p w14:paraId="16085334">
            <w:pPr>
              <w:widowControl/>
              <w:ind w:left="105" w:hanging="105" w:hangingChars="50"/>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4.资料收集、现场踏勘，并按合同要求编制相关报告；</w:t>
            </w:r>
          </w:p>
          <w:p w14:paraId="1C1B1836">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5.提交报告。</w:t>
            </w:r>
          </w:p>
        </w:tc>
        <w:tc>
          <w:tcPr>
            <w:tcW w:w="4678" w:type="dxa"/>
            <w:vAlign w:val="center"/>
          </w:tcPr>
          <w:p w14:paraId="1143DB5D">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1.从建设项目对文物本体安全可能造成的风险进行分析；</w:t>
            </w:r>
          </w:p>
          <w:p w14:paraId="1EB8A6DB">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2.从建设项目对文物周边历史风貌可能造成的影响进行分析，判断建设项目对文物建筑的影响程度和可接受程度。</w:t>
            </w:r>
          </w:p>
          <w:p w14:paraId="7626819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3.保护措施论证和专家评估结论。</w:t>
            </w:r>
          </w:p>
        </w:tc>
        <w:tc>
          <w:tcPr>
            <w:tcW w:w="1067" w:type="dxa"/>
            <w:vAlign w:val="center"/>
          </w:tcPr>
          <w:p w14:paraId="30FE1D76">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市级文保单位由市文旅局审批，审批前需征得省文物局批准。</w:t>
            </w:r>
          </w:p>
        </w:tc>
      </w:tr>
      <w:tr w14:paraId="72E63E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864" w:hRule="atLeast"/>
          <w:jc w:val="center"/>
        </w:trPr>
        <w:tc>
          <w:tcPr>
            <w:tcW w:w="522" w:type="dxa"/>
            <w:vAlign w:val="center"/>
          </w:tcPr>
          <w:p w14:paraId="6DE2A486">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en-US" w:eastAsia="zh-CN"/>
              </w:rPr>
              <w:t>7</w:t>
            </w:r>
          </w:p>
        </w:tc>
        <w:tc>
          <w:tcPr>
            <w:tcW w:w="1425" w:type="dxa"/>
            <w:vAlign w:val="center"/>
          </w:tcPr>
          <w:p w14:paraId="305CA711">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出具放射诊疗设备防护性能检测报告和场所检测报告</w:t>
            </w:r>
          </w:p>
        </w:tc>
        <w:tc>
          <w:tcPr>
            <w:tcW w:w="1875" w:type="dxa"/>
            <w:vMerge w:val="restart"/>
            <w:vAlign w:val="center"/>
          </w:tcPr>
          <w:p w14:paraId="5516AB5E">
            <w:pPr>
              <w:spacing w:line="320" w:lineRule="exact"/>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放射诊疗许可</w:t>
            </w:r>
          </w:p>
        </w:tc>
        <w:tc>
          <w:tcPr>
            <w:tcW w:w="1050" w:type="dxa"/>
            <w:vMerge w:val="restart"/>
            <w:vAlign w:val="center"/>
          </w:tcPr>
          <w:p w14:paraId="3C6A27C4">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2F43DD26">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卫健</w:t>
            </w:r>
            <w:r>
              <w:rPr>
                <w:rFonts w:hint="eastAsia" w:ascii="仿宋_GB2312" w:hAnsi="仿宋_GB2312" w:eastAsia="仿宋_GB2312" w:cs="仿宋_GB2312"/>
                <w:szCs w:val="21"/>
                <w:lang w:val="en-US" w:eastAsia="zh-CN"/>
              </w:rPr>
              <w:t>局</w:t>
            </w:r>
          </w:p>
        </w:tc>
        <w:tc>
          <w:tcPr>
            <w:tcW w:w="3485" w:type="dxa"/>
            <w:vAlign w:val="center"/>
          </w:tcPr>
          <w:p w14:paraId="78861C28">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1.签订合同</w:t>
            </w:r>
          </w:p>
          <w:p w14:paraId="1077FA71">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2.收集资料或现场勘察</w:t>
            </w:r>
          </w:p>
          <w:p w14:paraId="1F4DAB6D">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3.报告编制</w:t>
            </w:r>
          </w:p>
        </w:tc>
        <w:tc>
          <w:tcPr>
            <w:tcW w:w="4678" w:type="dxa"/>
            <w:vAlign w:val="center"/>
          </w:tcPr>
          <w:p w14:paraId="46BEF83A">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1.开展放射诊疗的医疗机构资质；</w:t>
            </w:r>
          </w:p>
          <w:p w14:paraId="16557F71">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2.报告总结论合格。</w:t>
            </w:r>
          </w:p>
        </w:tc>
        <w:tc>
          <w:tcPr>
            <w:tcW w:w="1067" w:type="dxa"/>
            <w:vMerge w:val="restart"/>
            <w:vAlign w:val="center"/>
          </w:tcPr>
          <w:p w14:paraId="38C3A56C">
            <w:pPr>
              <w:spacing w:line="320" w:lineRule="exact"/>
              <w:rPr>
                <w:rFonts w:ascii="仿宋_GB2312" w:hAnsi="仿宋_GB2312" w:eastAsia="仿宋_GB2312" w:cs="仿宋_GB2312"/>
                <w:szCs w:val="21"/>
              </w:rPr>
            </w:pPr>
          </w:p>
        </w:tc>
      </w:tr>
      <w:tr w14:paraId="500FBB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96" w:hRule="atLeast"/>
          <w:jc w:val="center"/>
        </w:trPr>
        <w:tc>
          <w:tcPr>
            <w:tcW w:w="522" w:type="dxa"/>
            <w:vAlign w:val="center"/>
          </w:tcPr>
          <w:p w14:paraId="2BBD06DD">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48</w:t>
            </w:r>
          </w:p>
        </w:tc>
        <w:tc>
          <w:tcPr>
            <w:tcW w:w="1425" w:type="dxa"/>
            <w:vAlign w:val="center"/>
          </w:tcPr>
          <w:p w14:paraId="4C53C236">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放射诊疗建设项目职业病危害放射防护评价</w:t>
            </w:r>
          </w:p>
        </w:tc>
        <w:tc>
          <w:tcPr>
            <w:tcW w:w="1875" w:type="dxa"/>
            <w:vMerge w:val="continue"/>
            <w:vAlign w:val="center"/>
          </w:tcPr>
          <w:p w14:paraId="78DC62B7">
            <w:pPr>
              <w:spacing w:line="320" w:lineRule="exact"/>
              <w:rPr>
                <w:rFonts w:ascii="仿宋_GB2312" w:hAnsi="仿宋_GB2312" w:eastAsia="仿宋_GB2312" w:cs="仿宋_GB2312"/>
                <w:szCs w:val="21"/>
              </w:rPr>
            </w:pPr>
          </w:p>
        </w:tc>
        <w:tc>
          <w:tcPr>
            <w:tcW w:w="1050" w:type="dxa"/>
            <w:vMerge w:val="continue"/>
            <w:vAlign w:val="center"/>
          </w:tcPr>
          <w:p w14:paraId="4017A892">
            <w:pPr>
              <w:spacing w:line="320" w:lineRule="exact"/>
              <w:jc w:val="center"/>
              <w:rPr>
                <w:rFonts w:ascii="仿宋_GB2312" w:hAnsi="仿宋_GB2312" w:eastAsia="仿宋_GB2312" w:cs="仿宋_GB2312"/>
                <w:szCs w:val="21"/>
              </w:rPr>
            </w:pPr>
          </w:p>
        </w:tc>
        <w:tc>
          <w:tcPr>
            <w:tcW w:w="3485" w:type="dxa"/>
            <w:vAlign w:val="center"/>
          </w:tcPr>
          <w:p w14:paraId="237BEF85">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1.签订合同</w:t>
            </w:r>
          </w:p>
          <w:p w14:paraId="0D156CEF">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2.收集资料或现场勘察</w:t>
            </w:r>
          </w:p>
          <w:p w14:paraId="7807B6AC">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3.报告编制</w:t>
            </w:r>
          </w:p>
        </w:tc>
        <w:tc>
          <w:tcPr>
            <w:tcW w:w="4678" w:type="dxa"/>
            <w:vAlign w:val="center"/>
          </w:tcPr>
          <w:p w14:paraId="6A03921E">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1.开展放射诊疗的医疗机构资质；</w:t>
            </w:r>
          </w:p>
          <w:p w14:paraId="7C3ECAC6">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2.报告总结论合格。</w:t>
            </w:r>
          </w:p>
        </w:tc>
        <w:tc>
          <w:tcPr>
            <w:tcW w:w="1067" w:type="dxa"/>
            <w:vMerge w:val="continue"/>
            <w:vAlign w:val="center"/>
          </w:tcPr>
          <w:p w14:paraId="3C2BBB52">
            <w:pPr>
              <w:spacing w:line="320" w:lineRule="exact"/>
              <w:rPr>
                <w:rFonts w:ascii="仿宋_GB2312" w:hAnsi="仿宋_GB2312" w:eastAsia="仿宋_GB2312" w:cs="仿宋_GB2312"/>
                <w:szCs w:val="21"/>
              </w:rPr>
            </w:pPr>
          </w:p>
        </w:tc>
      </w:tr>
      <w:tr w14:paraId="4E78D9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27" w:hRule="atLeast"/>
          <w:jc w:val="center"/>
        </w:trPr>
        <w:tc>
          <w:tcPr>
            <w:tcW w:w="522" w:type="dxa"/>
            <w:vAlign w:val="center"/>
          </w:tcPr>
          <w:p w14:paraId="5AACD5F7">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49</w:t>
            </w:r>
          </w:p>
        </w:tc>
        <w:tc>
          <w:tcPr>
            <w:tcW w:w="1425" w:type="dxa"/>
            <w:vAlign w:val="center"/>
          </w:tcPr>
          <w:p w14:paraId="5A7D5419">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出具放射工作人员个人剂量监测报告</w:t>
            </w:r>
          </w:p>
        </w:tc>
        <w:tc>
          <w:tcPr>
            <w:tcW w:w="1875" w:type="dxa"/>
            <w:vMerge w:val="continue"/>
            <w:vAlign w:val="center"/>
          </w:tcPr>
          <w:p w14:paraId="198BC2E7">
            <w:pPr>
              <w:spacing w:line="320" w:lineRule="exact"/>
              <w:rPr>
                <w:rFonts w:ascii="仿宋_GB2312" w:hAnsi="仿宋_GB2312" w:eastAsia="仿宋_GB2312" w:cs="仿宋_GB2312"/>
                <w:szCs w:val="21"/>
              </w:rPr>
            </w:pPr>
          </w:p>
        </w:tc>
        <w:tc>
          <w:tcPr>
            <w:tcW w:w="1050" w:type="dxa"/>
            <w:vMerge w:val="continue"/>
            <w:vAlign w:val="center"/>
          </w:tcPr>
          <w:p w14:paraId="16F55332">
            <w:pPr>
              <w:spacing w:line="320" w:lineRule="exact"/>
              <w:jc w:val="center"/>
              <w:rPr>
                <w:rFonts w:ascii="仿宋_GB2312" w:hAnsi="仿宋_GB2312" w:eastAsia="仿宋_GB2312" w:cs="仿宋_GB2312"/>
                <w:szCs w:val="21"/>
              </w:rPr>
            </w:pPr>
          </w:p>
        </w:tc>
        <w:tc>
          <w:tcPr>
            <w:tcW w:w="3485" w:type="dxa"/>
            <w:vAlign w:val="center"/>
          </w:tcPr>
          <w:p w14:paraId="7AB8DE71">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1.签订合同</w:t>
            </w:r>
          </w:p>
          <w:p w14:paraId="632C6E2B">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2.收集资料或现场勘察</w:t>
            </w:r>
          </w:p>
          <w:p w14:paraId="0C3573AF">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3.报告编制</w:t>
            </w:r>
          </w:p>
        </w:tc>
        <w:tc>
          <w:tcPr>
            <w:tcW w:w="4678" w:type="dxa"/>
            <w:vAlign w:val="center"/>
          </w:tcPr>
          <w:p w14:paraId="622156A7">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1.开展放射诊疗的医疗机构资质；</w:t>
            </w:r>
          </w:p>
          <w:p w14:paraId="6AAE486A">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2.报告总结论合格。</w:t>
            </w:r>
          </w:p>
        </w:tc>
        <w:tc>
          <w:tcPr>
            <w:tcW w:w="1067" w:type="dxa"/>
            <w:vMerge w:val="continue"/>
            <w:vAlign w:val="center"/>
          </w:tcPr>
          <w:p w14:paraId="74730E8D">
            <w:pPr>
              <w:spacing w:line="320" w:lineRule="exact"/>
              <w:rPr>
                <w:rFonts w:ascii="仿宋_GB2312" w:hAnsi="仿宋_GB2312" w:eastAsia="仿宋_GB2312" w:cs="仿宋_GB2312"/>
                <w:szCs w:val="21"/>
              </w:rPr>
            </w:pPr>
          </w:p>
        </w:tc>
      </w:tr>
      <w:tr w14:paraId="0FE679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87" w:hRule="atLeast"/>
          <w:jc w:val="center"/>
        </w:trPr>
        <w:tc>
          <w:tcPr>
            <w:tcW w:w="522" w:type="dxa"/>
            <w:vAlign w:val="center"/>
          </w:tcPr>
          <w:p w14:paraId="0CF01CA3">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0</w:t>
            </w:r>
          </w:p>
        </w:tc>
        <w:tc>
          <w:tcPr>
            <w:tcW w:w="1425" w:type="dxa"/>
            <w:vAlign w:val="center"/>
          </w:tcPr>
          <w:p w14:paraId="0E165ADE">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检测报告</w:t>
            </w:r>
          </w:p>
        </w:tc>
        <w:tc>
          <w:tcPr>
            <w:tcW w:w="1875" w:type="dxa"/>
            <w:vAlign w:val="center"/>
          </w:tcPr>
          <w:p w14:paraId="13FA2343">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公共场所卫生许可</w:t>
            </w:r>
          </w:p>
        </w:tc>
        <w:tc>
          <w:tcPr>
            <w:tcW w:w="1050" w:type="dxa"/>
            <w:vAlign w:val="center"/>
          </w:tcPr>
          <w:p w14:paraId="1003A1B0">
            <w:pPr>
              <w:spacing w:line="32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鄂城区</w:t>
            </w:r>
          </w:p>
          <w:p w14:paraId="55E7E64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卫健</w:t>
            </w:r>
            <w:r>
              <w:rPr>
                <w:rFonts w:hint="eastAsia" w:ascii="仿宋_GB2312" w:hAnsi="仿宋_GB2312" w:eastAsia="仿宋_GB2312" w:cs="仿宋_GB2312"/>
                <w:szCs w:val="21"/>
                <w:lang w:val="en-US" w:eastAsia="zh-CN"/>
              </w:rPr>
              <w:t>局</w:t>
            </w:r>
          </w:p>
        </w:tc>
        <w:tc>
          <w:tcPr>
            <w:tcW w:w="3485" w:type="dxa"/>
            <w:vAlign w:val="center"/>
          </w:tcPr>
          <w:p w14:paraId="4D37A575">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1.签订合同</w:t>
            </w:r>
          </w:p>
          <w:p w14:paraId="4805EAB2">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2.收集资料或现场勘察</w:t>
            </w:r>
          </w:p>
          <w:p w14:paraId="69B43FA9">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3.报告编制</w:t>
            </w:r>
          </w:p>
        </w:tc>
        <w:tc>
          <w:tcPr>
            <w:tcW w:w="4678" w:type="dxa"/>
            <w:vAlign w:val="center"/>
          </w:tcPr>
          <w:p w14:paraId="072388D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旅店、候车室、影视歌舞音乐厅、美容美发场所、沐浴场所、住宿场所、游泳场所等需要申请公共场所卫生许可证的公共场所、学校、幼儿园、托幼机构</w:t>
            </w:r>
          </w:p>
        </w:tc>
        <w:tc>
          <w:tcPr>
            <w:tcW w:w="1067" w:type="dxa"/>
            <w:vAlign w:val="center"/>
          </w:tcPr>
          <w:p w14:paraId="7A44F010">
            <w:pPr>
              <w:spacing w:line="300" w:lineRule="exact"/>
              <w:rPr>
                <w:rFonts w:ascii="仿宋_GB2312" w:hAnsi="仿宋_GB2312" w:eastAsia="仿宋_GB2312" w:cs="仿宋_GB2312"/>
                <w:szCs w:val="21"/>
              </w:rPr>
            </w:pPr>
          </w:p>
        </w:tc>
      </w:tr>
      <w:tr w14:paraId="5A0CC9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525" w:hRule="atLeast"/>
          <w:jc w:val="center"/>
        </w:trPr>
        <w:tc>
          <w:tcPr>
            <w:tcW w:w="14102" w:type="dxa"/>
            <w:gridSpan w:val="7"/>
            <w:vAlign w:val="center"/>
          </w:tcPr>
          <w:p w14:paraId="1039697C">
            <w:pPr>
              <w:spacing w:line="600" w:lineRule="exact"/>
              <w:rPr>
                <w:rFonts w:ascii="仿宋_GB2312" w:hAnsi="仿宋_GB2312" w:eastAsia="仿宋_GB2312" w:cs="仿宋_GB2312"/>
                <w:szCs w:val="21"/>
              </w:rPr>
            </w:pPr>
            <w:r>
              <w:rPr>
                <w:rFonts w:hint="eastAsia" w:ascii="楷体_GB2312" w:hAnsi="楷体_GB2312" w:eastAsia="楷体_GB2312" w:cs="楷体_GB2312"/>
                <w:sz w:val="28"/>
                <w:szCs w:val="28"/>
              </w:rPr>
              <w:t>二、由审批部门委托中介机构开展的行政审批中介服务事项（1</w:t>
            </w:r>
            <w:r>
              <w:rPr>
                <w:rFonts w:hint="eastAsia" w:ascii="楷体_GB2312" w:hAnsi="楷体_GB2312" w:eastAsia="楷体_GB2312" w:cs="楷体_GB2312"/>
                <w:sz w:val="28"/>
                <w:szCs w:val="28"/>
                <w:lang w:val="en-US" w:eastAsia="zh-CN"/>
              </w:rPr>
              <w:t>1</w:t>
            </w:r>
            <w:r>
              <w:rPr>
                <w:rFonts w:hint="eastAsia" w:ascii="楷体_GB2312" w:hAnsi="楷体_GB2312" w:eastAsia="楷体_GB2312" w:cs="楷体_GB2312"/>
                <w:sz w:val="28"/>
                <w:szCs w:val="28"/>
              </w:rPr>
              <w:t>项）</w:t>
            </w:r>
          </w:p>
        </w:tc>
      </w:tr>
      <w:tr w14:paraId="0EC9DE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286" w:hRule="atLeast"/>
          <w:jc w:val="center"/>
        </w:trPr>
        <w:tc>
          <w:tcPr>
            <w:tcW w:w="522" w:type="dxa"/>
            <w:vAlign w:val="center"/>
          </w:tcPr>
          <w:p w14:paraId="2431A9F2">
            <w:pPr>
              <w:spacing w:line="3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51</w:t>
            </w:r>
          </w:p>
        </w:tc>
        <w:tc>
          <w:tcPr>
            <w:tcW w:w="1425" w:type="dxa"/>
            <w:vAlign w:val="center"/>
          </w:tcPr>
          <w:p w14:paraId="1DE62D60">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项目申请报告技术评估、评审</w:t>
            </w:r>
          </w:p>
        </w:tc>
        <w:tc>
          <w:tcPr>
            <w:tcW w:w="1875" w:type="dxa"/>
            <w:vAlign w:val="center"/>
          </w:tcPr>
          <w:p w14:paraId="11E8FBF1">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企业、事业单位、社会团体等投资建设的固定资产投资项目核准</w:t>
            </w:r>
          </w:p>
        </w:tc>
        <w:tc>
          <w:tcPr>
            <w:tcW w:w="1050" w:type="dxa"/>
            <w:vAlign w:val="center"/>
          </w:tcPr>
          <w:p w14:paraId="28B2C4B8">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鄂城区发改经信局</w:t>
            </w:r>
          </w:p>
        </w:tc>
        <w:tc>
          <w:tcPr>
            <w:tcW w:w="3485" w:type="dxa"/>
            <w:vMerge w:val="restart"/>
            <w:vAlign w:val="center"/>
          </w:tcPr>
          <w:p w14:paraId="28B17229">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1.通过政府采购网或通过湖北省行政审批中介服务网竞选中介机构；</w:t>
            </w:r>
          </w:p>
          <w:p w14:paraId="3D0BB578">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2.签订委托评审合同；</w:t>
            </w:r>
          </w:p>
          <w:p w14:paraId="30F65496">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3.中介机构编制文本；</w:t>
            </w:r>
          </w:p>
          <w:p w14:paraId="62C6CFCD">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4.按照专家评定意见修改文本；</w:t>
            </w:r>
          </w:p>
          <w:p w14:paraId="6193C15B">
            <w:pPr>
              <w:widowControl/>
              <w:jc w:val="left"/>
              <w:rPr>
                <w:rFonts w:ascii="仿宋_GB2312" w:hAnsi="仿宋_GB2312" w:eastAsia="仿宋_GB2312" w:cs="仿宋_GB2312"/>
                <w:szCs w:val="21"/>
              </w:rPr>
            </w:pPr>
            <w:r>
              <w:rPr>
                <w:rFonts w:hint="eastAsia" w:ascii="仿宋_GB2312" w:hAnsi="仿宋_GB2312" w:eastAsia="仿宋_GB2312" w:cs="仿宋_GB2312"/>
                <w:szCs w:val="21"/>
              </w:rPr>
              <w:t>5.提供最终评定意见。</w:t>
            </w:r>
          </w:p>
        </w:tc>
        <w:tc>
          <w:tcPr>
            <w:tcW w:w="4678" w:type="dxa"/>
            <w:vMerge w:val="restart"/>
            <w:vAlign w:val="center"/>
          </w:tcPr>
          <w:p w14:paraId="524CD02F">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1.项目建议书提出的项目建设的必要性。</w:t>
            </w:r>
          </w:p>
          <w:p w14:paraId="0BF5D005">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2.可行性研究报告分析的项目的技术经济可行性、社会效益以及项目资金等主要建设条件的落实情况。</w:t>
            </w:r>
          </w:p>
          <w:p w14:paraId="6C8D1F60">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3.初步设计及其提出的投资概算是否符合可行性研究报告批复以及国家有关标准和规范的要求。</w:t>
            </w:r>
          </w:p>
          <w:p w14:paraId="78061982">
            <w:pPr>
              <w:widowControl/>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4.依照法律、行政法规和国家有关规定应当审查的其他事项。 </w:t>
            </w:r>
          </w:p>
        </w:tc>
        <w:tc>
          <w:tcPr>
            <w:tcW w:w="1067" w:type="dxa"/>
            <w:vMerge w:val="restart"/>
            <w:vAlign w:val="center"/>
          </w:tcPr>
          <w:p w14:paraId="23F877C5">
            <w:pPr>
              <w:rPr>
                <w:rFonts w:ascii="仿宋_GB2312" w:hAnsi="仿宋_GB2312" w:eastAsia="仿宋_GB2312" w:cs="仿宋_GB2312"/>
                <w:szCs w:val="21"/>
              </w:rPr>
            </w:pPr>
            <w:r>
              <w:rPr>
                <w:rFonts w:hint="eastAsia" w:ascii="仿宋_GB2312" w:hAnsi="仿宋_GB2312" w:eastAsia="仿宋_GB2312" w:cs="仿宋_GB2312"/>
                <w:szCs w:val="21"/>
              </w:rPr>
              <w:t>由审批部门委托通过竞争方式选择中介机构。（下同）</w:t>
            </w:r>
          </w:p>
        </w:tc>
      </w:tr>
      <w:tr w14:paraId="319BC9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46" w:hRule="atLeast"/>
          <w:jc w:val="center"/>
        </w:trPr>
        <w:tc>
          <w:tcPr>
            <w:tcW w:w="522" w:type="dxa"/>
            <w:vAlign w:val="center"/>
          </w:tcPr>
          <w:p w14:paraId="0959D0D1">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52</w:t>
            </w:r>
          </w:p>
        </w:tc>
        <w:tc>
          <w:tcPr>
            <w:tcW w:w="1425" w:type="dxa"/>
            <w:vAlign w:val="center"/>
          </w:tcPr>
          <w:p w14:paraId="0EDA284A">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项目建议书、可行性研究报告、初步设计及概算报告技术评估、评审</w:t>
            </w:r>
          </w:p>
        </w:tc>
        <w:tc>
          <w:tcPr>
            <w:tcW w:w="1875" w:type="dxa"/>
            <w:vAlign w:val="center"/>
          </w:tcPr>
          <w:p w14:paraId="57ABCDF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政府投资项目审批</w:t>
            </w:r>
          </w:p>
        </w:tc>
        <w:tc>
          <w:tcPr>
            <w:tcW w:w="1050" w:type="dxa"/>
            <w:vAlign w:val="center"/>
          </w:tcPr>
          <w:p w14:paraId="78B9235E">
            <w:pPr>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鄂城区发改经信局</w:t>
            </w:r>
          </w:p>
        </w:tc>
        <w:tc>
          <w:tcPr>
            <w:tcW w:w="3485" w:type="dxa"/>
            <w:vMerge w:val="continue"/>
            <w:vAlign w:val="center"/>
          </w:tcPr>
          <w:p w14:paraId="55E26437">
            <w:pPr>
              <w:rPr>
                <w:rFonts w:ascii="仿宋_GB2312" w:hAnsi="仿宋_GB2312" w:eastAsia="仿宋_GB2312" w:cs="仿宋_GB2312"/>
                <w:szCs w:val="21"/>
              </w:rPr>
            </w:pPr>
          </w:p>
        </w:tc>
        <w:tc>
          <w:tcPr>
            <w:tcW w:w="4678" w:type="dxa"/>
            <w:vMerge w:val="continue"/>
            <w:vAlign w:val="center"/>
          </w:tcPr>
          <w:p w14:paraId="1AF19FE3">
            <w:pPr>
              <w:rPr>
                <w:rFonts w:ascii="仿宋_GB2312" w:hAnsi="仿宋_GB2312" w:eastAsia="仿宋_GB2312" w:cs="仿宋_GB2312"/>
                <w:szCs w:val="21"/>
              </w:rPr>
            </w:pPr>
          </w:p>
        </w:tc>
        <w:tc>
          <w:tcPr>
            <w:tcW w:w="1067" w:type="dxa"/>
            <w:vMerge w:val="continue"/>
            <w:vAlign w:val="center"/>
          </w:tcPr>
          <w:p w14:paraId="5192E06A">
            <w:pPr>
              <w:rPr>
                <w:rFonts w:ascii="仿宋_GB2312" w:hAnsi="仿宋_GB2312" w:eastAsia="仿宋_GB2312" w:cs="仿宋_GB2312"/>
                <w:szCs w:val="21"/>
              </w:rPr>
            </w:pPr>
          </w:p>
        </w:tc>
      </w:tr>
      <w:tr w14:paraId="022671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077" w:hRule="atLeast"/>
          <w:jc w:val="center"/>
        </w:trPr>
        <w:tc>
          <w:tcPr>
            <w:tcW w:w="522" w:type="dxa"/>
            <w:vAlign w:val="center"/>
          </w:tcPr>
          <w:p w14:paraId="09BB23EE">
            <w:pPr>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53</w:t>
            </w:r>
          </w:p>
        </w:tc>
        <w:tc>
          <w:tcPr>
            <w:tcW w:w="1425" w:type="dxa"/>
            <w:vAlign w:val="center"/>
          </w:tcPr>
          <w:p w14:paraId="72ED90B3">
            <w:pPr>
              <w:rPr>
                <w:rFonts w:ascii="仿宋_GB2312" w:hAnsi="仿宋_GB2312" w:eastAsia="仿宋_GB2312" w:cs="仿宋_GB2312"/>
                <w:szCs w:val="21"/>
              </w:rPr>
            </w:pPr>
            <w:r>
              <w:rPr>
                <w:rFonts w:hint="eastAsia" w:ascii="仿宋_GB2312" w:hAnsi="仿宋_GB2312" w:eastAsia="仿宋_GB2312" w:cs="仿宋_GB2312"/>
                <w:szCs w:val="21"/>
              </w:rPr>
              <w:t>固定资产投资项目节能报告技术评估、评审</w:t>
            </w:r>
          </w:p>
        </w:tc>
        <w:tc>
          <w:tcPr>
            <w:tcW w:w="1875" w:type="dxa"/>
            <w:vAlign w:val="center"/>
          </w:tcPr>
          <w:p w14:paraId="43DFD33A">
            <w:pPr>
              <w:rPr>
                <w:rFonts w:ascii="仿宋_GB2312" w:hAnsi="仿宋_GB2312" w:eastAsia="仿宋_GB2312" w:cs="仿宋_GB2312"/>
                <w:szCs w:val="21"/>
              </w:rPr>
            </w:pPr>
            <w:r>
              <w:rPr>
                <w:rFonts w:hint="eastAsia" w:ascii="仿宋_GB2312" w:hAnsi="仿宋_GB2312" w:eastAsia="仿宋_GB2312" w:cs="仿宋_GB2312"/>
                <w:szCs w:val="21"/>
              </w:rPr>
              <w:t>固定资产投资项目节能审查</w:t>
            </w:r>
          </w:p>
        </w:tc>
        <w:tc>
          <w:tcPr>
            <w:tcW w:w="1050" w:type="dxa"/>
            <w:vAlign w:val="center"/>
          </w:tcPr>
          <w:p w14:paraId="02B37E61">
            <w:pPr>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鄂城区发改经信局</w:t>
            </w:r>
          </w:p>
        </w:tc>
        <w:tc>
          <w:tcPr>
            <w:tcW w:w="3485" w:type="dxa"/>
            <w:vAlign w:val="center"/>
          </w:tcPr>
          <w:p w14:paraId="3DF3D275">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1.通过政府采购网或通过湖北省行政审批中介服务网竞选中介机构；</w:t>
            </w:r>
          </w:p>
          <w:p w14:paraId="3C0B1316">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2.签订委托评审合同；</w:t>
            </w:r>
          </w:p>
          <w:p w14:paraId="4B90BF42">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3.中介机构编制文本；</w:t>
            </w:r>
          </w:p>
          <w:p w14:paraId="61CF8FDE">
            <w:pPr>
              <w:widowControl/>
              <w:ind w:left="105" w:hanging="105" w:hanging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4.按照专家评定意见修改文本；</w:t>
            </w:r>
          </w:p>
          <w:p w14:paraId="5A82C07D">
            <w:pPr>
              <w:widowControl/>
              <w:jc w:val="left"/>
              <w:rPr>
                <w:rFonts w:ascii="仿宋_GB2312" w:hAnsi="仿宋_GB2312" w:eastAsia="仿宋_GB2312" w:cs="仿宋_GB2312"/>
                <w:szCs w:val="21"/>
              </w:rPr>
            </w:pPr>
            <w:r>
              <w:rPr>
                <w:rFonts w:hint="eastAsia" w:ascii="仿宋_GB2312" w:hAnsi="仿宋_GB2312" w:eastAsia="仿宋_GB2312" w:cs="仿宋_GB2312"/>
                <w:szCs w:val="21"/>
              </w:rPr>
              <w:t>5.提供最终评定意见。</w:t>
            </w:r>
          </w:p>
        </w:tc>
        <w:tc>
          <w:tcPr>
            <w:tcW w:w="4678" w:type="dxa"/>
            <w:vAlign w:val="center"/>
          </w:tcPr>
          <w:p w14:paraId="25102E9F">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1.节能审查依据项目是否符合节能有关法律法规、标准规范、政策。</w:t>
            </w:r>
          </w:p>
          <w:p w14:paraId="09354D3F">
            <w:pPr>
              <w:spacing w:line="30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2.项目用能分析是否客观准确，方法是否科学，结论是否准确。</w:t>
            </w:r>
          </w:p>
          <w:p w14:paraId="6F76756C">
            <w:pPr>
              <w:widowControl/>
              <w:ind w:left="105" w:hanging="105" w:hangingChars="50"/>
              <w:jc w:val="left"/>
              <w:rPr>
                <w:rFonts w:ascii="仿宋_GB2312" w:hAnsi="仿宋_GB2312" w:eastAsia="仿宋_GB2312" w:cs="仿宋_GB2312"/>
                <w:szCs w:val="21"/>
              </w:rPr>
            </w:pPr>
            <w:r>
              <w:rPr>
                <w:rFonts w:hint="eastAsia" w:ascii="仿宋_GB2312" w:hAnsi="仿宋_GB2312" w:eastAsia="仿宋_GB2312" w:cs="仿宋_GB2312"/>
                <w:szCs w:val="21"/>
              </w:rPr>
              <w:t>3.节能措施是否合理可行；项目的能源消费量和能效水平是否满足本地区能源消耗总量和强度“双控”管理要求等对项目节能报告进行审查。</w:t>
            </w:r>
          </w:p>
        </w:tc>
        <w:tc>
          <w:tcPr>
            <w:tcW w:w="1067" w:type="dxa"/>
            <w:vAlign w:val="center"/>
          </w:tcPr>
          <w:p w14:paraId="0FEC4CCE">
            <w:pPr>
              <w:rPr>
                <w:rFonts w:ascii="仿宋_GB2312" w:hAnsi="仿宋_GB2312" w:eastAsia="仿宋_GB2312" w:cs="仿宋_GB2312"/>
                <w:szCs w:val="21"/>
              </w:rPr>
            </w:pPr>
          </w:p>
        </w:tc>
      </w:tr>
      <w:tr w14:paraId="37A9EE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22" w:type="dxa"/>
            <w:vAlign w:val="center"/>
          </w:tcPr>
          <w:p w14:paraId="4FC5F001">
            <w:pPr>
              <w:widowControl/>
              <w:jc w:val="center"/>
              <w:textAlignment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kern w:val="0"/>
                <w:szCs w:val="21"/>
                <w:lang w:val="en-US" w:eastAsia="zh-CN"/>
              </w:rPr>
              <w:t>54</w:t>
            </w:r>
          </w:p>
        </w:tc>
        <w:tc>
          <w:tcPr>
            <w:tcW w:w="1425" w:type="dxa"/>
            <w:vAlign w:val="center"/>
          </w:tcPr>
          <w:p w14:paraId="4317920D">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公路水运初步设计、施工图设计技术性审查咨询</w:t>
            </w:r>
          </w:p>
        </w:tc>
        <w:tc>
          <w:tcPr>
            <w:tcW w:w="1875" w:type="dxa"/>
            <w:vAlign w:val="center"/>
          </w:tcPr>
          <w:p w14:paraId="2A6651D3">
            <w:pPr>
              <w:widowControl/>
              <w:jc w:val="left"/>
              <w:textAlignment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公路水运建设项目</w:t>
            </w:r>
          </w:p>
          <w:p w14:paraId="726FDD8E">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设计文件审批（市管公路水运建设项目）</w:t>
            </w:r>
          </w:p>
        </w:tc>
        <w:tc>
          <w:tcPr>
            <w:tcW w:w="1050" w:type="dxa"/>
            <w:vAlign w:val="center"/>
          </w:tcPr>
          <w:p w14:paraId="4746981D">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鄂城区</w:t>
            </w:r>
          </w:p>
          <w:p w14:paraId="16FB1A3F">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val="en-US" w:eastAsia="zh-CN"/>
              </w:rPr>
              <w:t>住建局</w:t>
            </w:r>
          </w:p>
        </w:tc>
        <w:tc>
          <w:tcPr>
            <w:tcW w:w="3485" w:type="dxa"/>
            <w:vAlign w:val="center"/>
          </w:tcPr>
          <w:p w14:paraId="2426DF0E">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14:paraId="594BE16F">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2.签订服务合同；</w:t>
            </w:r>
          </w:p>
          <w:p w14:paraId="2C5F2BD2">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3.按合同要求编制并提交报告。</w:t>
            </w:r>
          </w:p>
        </w:tc>
        <w:tc>
          <w:tcPr>
            <w:tcW w:w="4678" w:type="dxa"/>
            <w:vAlign w:val="center"/>
          </w:tcPr>
          <w:p w14:paraId="70B507AB">
            <w:pPr>
              <w:widowControl/>
              <w:tabs>
                <w:tab w:val="left" w:pos="312"/>
              </w:tabs>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1.技术标准和建设规模是否符合“工可”批复要求；</w:t>
            </w:r>
          </w:p>
          <w:p w14:paraId="01EB7CDE">
            <w:pPr>
              <w:widowControl/>
              <w:tabs>
                <w:tab w:val="left" w:pos="312"/>
              </w:tabs>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2.设计文件深度及内容是否符合编制办法规定；</w:t>
            </w:r>
          </w:p>
          <w:p w14:paraId="65FCEA25">
            <w:pPr>
              <w:widowControl/>
              <w:tabs>
                <w:tab w:val="left" w:pos="312"/>
              </w:tabs>
              <w:spacing w:line="300" w:lineRule="exact"/>
              <w:ind w:left="105" w:hanging="105" w:hangingChars="5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3.设计文件是否执行了《工程建设标准强制性条文》的规定；</w:t>
            </w:r>
          </w:p>
          <w:p w14:paraId="3CE112B4">
            <w:pPr>
              <w:widowControl/>
              <w:tabs>
                <w:tab w:val="left" w:pos="312"/>
              </w:tabs>
              <w:spacing w:line="300" w:lineRule="exact"/>
              <w:ind w:left="105" w:hanging="105" w:hangingChars="5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4.设计方案是否符合安全的原则，并正确处理好安全与耐久、环保、经济、实用、美观、节约资源等关系；</w:t>
            </w:r>
          </w:p>
          <w:p w14:paraId="76AFA287">
            <w:pPr>
              <w:widowControl/>
              <w:tabs>
                <w:tab w:val="left" w:pos="312"/>
              </w:tabs>
              <w:spacing w:line="300" w:lineRule="exact"/>
              <w:ind w:left="105" w:hanging="105" w:hangingChars="50"/>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5.工程勘察报告是否达到规范要求的深度，能否满足设计要求；</w:t>
            </w:r>
          </w:p>
          <w:p w14:paraId="157CCFD9">
            <w:pPr>
              <w:widowControl/>
              <w:tabs>
                <w:tab w:val="left" w:pos="312"/>
              </w:tabs>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6.是否损害公众利益；</w:t>
            </w:r>
          </w:p>
          <w:p w14:paraId="4A05764C">
            <w:pPr>
              <w:widowControl/>
              <w:tabs>
                <w:tab w:val="left" w:pos="312"/>
              </w:tabs>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7.交通部门要求审查的其他内容。</w:t>
            </w:r>
          </w:p>
        </w:tc>
        <w:tc>
          <w:tcPr>
            <w:tcW w:w="1067" w:type="dxa"/>
            <w:vAlign w:val="center"/>
          </w:tcPr>
          <w:p w14:paraId="1D87458A">
            <w:pPr>
              <w:widowControl/>
              <w:jc w:val="left"/>
              <w:textAlignment w:val="center"/>
              <w:rPr>
                <w:rFonts w:ascii="仿宋_GB2312" w:hAnsi="仿宋_GB2312" w:eastAsia="仿宋_GB2312" w:cs="仿宋_GB2312"/>
                <w:kern w:val="0"/>
                <w:szCs w:val="21"/>
              </w:rPr>
            </w:pPr>
          </w:p>
        </w:tc>
      </w:tr>
      <w:tr w14:paraId="03604A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22" w:type="dxa"/>
            <w:vAlign w:val="center"/>
          </w:tcPr>
          <w:p w14:paraId="7C91F536">
            <w:pPr>
              <w:widowControl/>
              <w:jc w:val="center"/>
              <w:textAlignment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kern w:val="0"/>
                <w:szCs w:val="21"/>
                <w:lang w:val="en-US" w:eastAsia="zh-CN"/>
              </w:rPr>
              <w:t>55</w:t>
            </w:r>
          </w:p>
        </w:tc>
        <w:tc>
          <w:tcPr>
            <w:tcW w:w="1425" w:type="dxa"/>
            <w:vAlign w:val="center"/>
          </w:tcPr>
          <w:p w14:paraId="387BC951">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公路工程质量检测</w:t>
            </w:r>
          </w:p>
        </w:tc>
        <w:tc>
          <w:tcPr>
            <w:tcW w:w="1875" w:type="dxa"/>
            <w:vAlign w:val="center"/>
          </w:tcPr>
          <w:p w14:paraId="5D810AEE">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公路水运建设项目竣工验收</w:t>
            </w:r>
          </w:p>
        </w:tc>
        <w:tc>
          <w:tcPr>
            <w:tcW w:w="1050" w:type="dxa"/>
            <w:vAlign w:val="center"/>
          </w:tcPr>
          <w:p w14:paraId="0AA0E3DD">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鄂城区</w:t>
            </w:r>
          </w:p>
          <w:p w14:paraId="05E46760">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val="en-US" w:eastAsia="zh-CN"/>
              </w:rPr>
              <w:t>住建局</w:t>
            </w:r>
          </w:p>
        </w:tc>
        <w:tc>
          <w:tcPr>
            <w:tcW w:w="3485" w:type="dxa"/>
            <w:vAlign w:val="center"/>
          </w:tcPr>
          <w:p w14:paraId="009E8CFC">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14:paraId="19D46E04">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2.签订服务合同；</w:t>
            </w:r>
          </w:p>
          <w:p w14:paraId="251AF515">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3.按合同要求编制并提交报告。</w:t>
            </w:r>
          </w:p>
        </w:tc>
        <w:tc>
          <w:tcPr>
            <w:tcW w:w="4678" w:type="dxa"/>
            <w:vAlign w:val="center"/>
          </w:tcPr>
          <w:p w14:paraId="7A5C23DA">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提供检测报告，总体指标符合</w:t>
            </w:r>
            <w:r>
              <w:rPr>
                <w:rFonts w:ascii="仿宋_GB2312" w:hAnsi="仿宋_GB2312" w:eastAsia="仿宋_GB2312" w:cs="仿宋_GB2312"/>
                <w:szCs w:val="21"/>
              </w:rPr>
              <w:t>《公路工程质量检验评定标准</w:t>
            </w:r>
            <w:r>
              <w:rPr>
                <w:rFonts w:hint="eastAsia" w:ascii="仿宋_GB2312" w:hAnsi="仿宋_GB2312" w:eastAsia="仿宋_GB2312" w:cs="仿宋_GB2312"/>
                <w:szCs w:val="21"/>
              </w:rPr>
              <w:t>》。</w:t>
            </w:r>
          </w:p>
        </w:tc>
        <w:tc>
          <w:tcPr>
            <w:tcW w:w="1067" w:type="dxa"/>
            <w:vAlign w:val="center"/>
          </w:tcPr>
          <w:p w14:paraId="171923DD">
            <w:pPr>
              <w:widowControl/>
              <w:jc w:val="left"/>
              <w:textAlignment w:val="center"/>
              <w:rPr>
                <w:rFonts w:ascii="仿宋_GB2312" w:hAnsi="仿宋_GB2312" w:eastAsia="仿宋_GB2312" w:cs="仿宋_GB2312"/>
                <w:kern w:val="0"/>
                <w:szCs w:val="21"/>
              </w:rPr>
            </w:pPr>
          </w:p>
        </w:tc>
      </w:tr>
      <w:tr w14:paraId="616DDF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22" w:type="dxa"/>
            <w:vAlign w:val="center"/>
          </w:tcPr>
          <w:p w14:paraId="036D0D80">
            <w:pPr>
              <w:widowControl/>
              <w:jc w:val="center"/>
              <w:textAlignment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kern w:val="0"/>
                <w:szCs w:val="21"/>
                <w:lang w:val="en-US" w:eastAsia="zh-CN"/>
              </w:rPr>
              <w:t>56</w:t>
            </w:r>
          </w:p>
        </w:tc>
        <w:tc>
          <w:tcPr>
            <w:tcW w:w="1425" w:type="dxa"/>
            <w:vAlign w:val="center"/>
          </w:tcPr>
          <w:p w14:paraId="7233DDA4">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水运工程质量检测</w:t>
            </w:r>
          </w:p>
        </w:tc>
        <w:tc>
          <w:tcPr>
            <w:tcW w:w="1875" w:type="dxa"/>
            <w:vAlign w:val="center"/>
          </w:tcPr>
          <w:p w14:paraId="643F042B">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公路水运建设项目竣工验收</w:t>
            </w:r>
          </w:p>
        </w:tc>
        <w:tc>
          <w:tcPr>
            <w:tcW w:w="1050" w:type="dxa"/>
            <w:vAlign w:val="center"/>
          </w:tcPr>
          <w:p w14:paraId="760348C6">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鄂城区</w:t>
            </w:r>
          </w:p>
          <w:p w14:paraId="432DD848">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val="en-US" w:eastAsia="zh-CN"/>
              </w:rPr>
              <w:t>住建局</w:t>
            </w:r>
          </w:p>
        </w:tc>
        <w:tc>
          <w:tcPr>
            <w:tcW w:w="3485" w:type="dxa"/>
            <w:vAlign w:val="center"/>
          </w:tcPr>
          <w:p w14:paraId="7BE53AA0">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14:paraId="134D5052">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2.签订服务合同；</w:t>
            </w:r>
          </w:p>
          <w:p w14:paraId="0EB6A62B">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3.按合同要求编制并提交报告。</w:t>
            </w:r>
          </w:p>
        </w:tc>
        <w:tc>
          <w:tcPr>
            <w:tcW w:w="4678" w:type="dxa"/>
            <w:vAlign w:val="center"/>
          </w:tcPr>
          <w:p w14:paraId="339E3D62">
            <w:pPr>
              <w:widowControl/>
              <w:spacing w:line="30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提供检测报告，总体指标符合</w:t>
            </w:r>
            <w:r>
              <w:rPr>
                <w:rFonts w:hint="eastAsia" w:ascii="仿宋_GB2312" w:hAnsi="仿宋_GB2312" w:eastAsia="仿宋_GB2312" w:cs="仿宋_GB2312"/>
                <w:szCs w:val="21"/>
              </w:rPr>
              <w:t>《水运工程质量检验标准》。</w:t>
            </w:r>
          </w:p>
        </w:tc>
        <w:tc>
          <w:tcPr>
            <w:tcW w:w="1067" w:type="dxa"/>
            <w:vAlign w:val="center"/>
          </w:tcPr>
          <w:p w14:paraId="63E8E947">
            <w:pPr>
              <w:widowControl/>
              <w:jc w:val="left"/>
              <w:textAlignment w:val="center"/>
              <w:rPr>
                <w:rFonts w:ascii="仿宋_GB2312" w:hAnsi="仿宋_GB2312" w:eastAsia="仿宋_GB2312" w:cs="仿宋_GB2312"/>
                <w:kern w:val="0"/>
                <w:szCs w:val="21"/>
              </w:rPr>
            </w:pPr>
          </w:p>
        </w:tc>
      </w:tr>
      <w:tr w14:paraId="095E90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22" w:type="dxa"/>
            <w:vAlign w:val="center"/>
          </w:tcPr>
          <w:p w14:paraId="1340D79A">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57</w:t>
            </w:r>
          </w:p>
        </w:tc>
        <w:tc>
          <w:tcPr>
            <w:tcW w:w="1425" w:type="dxa"/>
            <w:vAlign w:val="center"/>
          </w:tcPr>
          <w:p w14:paraId="17F5DCD3">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排污许可申请评估</w:t>
            </w:r>
          </w:p>
        </w:tc>
        <w:tc>
          <w:tcPr>
            <w:tcW w:w="1875" w:type="dxa"/>
            <w:vAlign w:val="center"/>
          </w:tcPr>
          <w:p w14:paraId="6F70F73F">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排污许可证核发</w:t>
            </w:r>
          </w:p>
        </w:tc>
        <w:tc>
          <w:tcPr>
            <w:tcW w:w="1050" w:type="dxa"/>
            <w:vAlign w:val="center"/>
          </w:tcPr>
          <w:p w14:paraId="52095214">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鄂城区</w:t>
            </w:r>
          </w:p>
          <w:p w14:paraId="3632046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生态环境分局</w:t>
            </w:r>
          </w:p>
        </w:tc>
        <w:tc>
          <w:tcPr>
            <w:tcW w:w="3485" w:type="dxa"/>
            <w:vAlign w:val="center"/>
          </w:tcPr>
          <w:p w14:paraId="72F74B63">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14:paraId="61C4E1BF">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2.签订服务合同；</w:t>
            </w:r>
          </w:p>
          <w:p w14:paraId="506B243A">
            <w:pPr>
              <w:spacing w:line="270" w:lineRule="exact"/>
              <w:ind w:left="105" w:hanging="105" w:hangingChars="50"/>
              <w:rPr>
                <w:rFonts w:ascii="仿宋_GB2312" w:hAnsi="仿宋_GB2312" w:eastAsia="仿宋_GB2312" w:cs="仿宋_GB2312"/>
                <w:szCs w:val="21"/>
              </w:rPr>
            </w:pPr>
            <w:r>
              <w:rPr>
                <w:rFonts w:hint="eastAsia" w:ascii="仿宋_GB2312" w:hAnsi="仿宋_GB2312" w:eastAsia="仿宋_GB2312" w:cs="仿宋_GB2312"/>
                <w:szCs w:val="21"/>
              </w:rPr>
              <w:t>3.按相关法律法规、技术规范及合同要求对企业提交的排污许可证进行审核，并协助企业进行修改完善；</w:t>
            </w:r>
          </w:p>
          <w:p w14:paraId="1C58DADF">
            <w:pPr>
              <w:spacing w:line="270" w:lineRule="exact"/>
              <w:ind w:left="105" w:hanging="105" w:hangingChars="50"/>
              <w:rPr>
                <w:rFonts w:ascii="仿宋_GB2312" w:hAnsi="仿宋_GB2312" w:eastAsia="仿宋_GB2312" w:cs="仿宋_GB2312"/>
                <w:kern w:val="0"/>
                <w:szCs w:val="21"/>
              </w:rPr>
            </w:pPr>
            <w:r>
              <w:rPr>
                <w:rFonts w:hint="eastAsia" w:ascii="仿宋_GB2312" w:hAnsi="仿宋_GB2312" w:eastAsia="仿宋_GB2312" w:cs="仿宋_GB2312"/>
                <w:szCs w:val="21"/>
              </w:rPr>
              <w:t>4.协助生态环境局将审核通过的排污许可证放发给企业。</w:t>
            </w:r>
          </w:p>
        </w:tc>
        <w:tc>
          <w:tcPr>
            <w:tcW w:w="4678" w:type="dxa"/>
            <w:vAlign w:val="center"/>
          </w:tcPr>
          <w:p w14:paraId="37C9B914">
            <w:pPr>
              <w:spacing w:line="270" w:lineRule="exact"/>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评估、审核过程应符合《排污许可管理条例》及各行业排污许可证申请与核发技术规范的要求，对其提出的技术评估意见负责，不得向排污单位收取任何费用。</w:t>
            </w:r>
          </w:p>
        </w:tc>
        <w:tc>
          <w:tcPr>
            <w:tcW w:w="1067" w:type="dxa"/>
            <w:vAlign w:val="center"/>
          </w:tcPr>
          <w:p w14:paraId="48524380">
            <w:pPr>
              <w:widowControl/>
              <w:jc w:val="left"/>
              <w:textAlignment w:val="center"/>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Cs w:val="21"/>
                <w:highlight w:val="none"/>
                <w:lang w:val="en-US" w:eastAsia="zh-CN"/>
              </w:rPr>
              <w:t>现行排污许可证的核发由区级生态环境部门自行审核，暂未选择中介机构。</w:t>
            </w:r>
          </w:p>
        </w:tc>
      </w:tr>
      <w:tr w14:paraId="6FBB13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22" w:type="dxa"/>
            <w:vAlign w:val="center"/>
          </w:tcPr>
          <w:p w14:paraId="124C4BC7">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58</w:t>
            </w:r>
          </w:p>
        </w:tc>
        <w:tc>
          <w:tcPr>
            <w:tcW w:w="1425" w:type="dxa"/>
            <w:vAlign w:val="center"/>
          </w:tcPr>
          <w:p w14:paraId="7538F358">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财务审计报告</w:t>
            </w:r>
          </w:p>
        </w:tc>
        <w:tc>
          <w:tcPr>
            <w:tcW w:w="1875" w:type="dxa"/>
            <w:vAlign w:val="center"/>
          </w:tcPr>
          <w:p w14:paraId="7FF5F1D1">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社会组织（社会团体、民办非企业、基金会）变更、注销登记</w:t>
            </w:r>
          </w:p>
        </w:tc>
        <w:tc>
          <w:tcPr>
            <w:tcW w:w="1050" w:type="dxa"/>
            <w:vAlign w:val="center"/>
          </w:tcPr>
          <w:p w14:paraId="4EA15180">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鄂城区</w:t>
            </w:r>
          </w:p>
          <w:p w14:paraId="06950DEF">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民政局</w:t>
            </w:r>
          </w:p>
        </w:tc>
        <w:tc>
          <w:tcPr>
            <w:tcW w:w="3485" w:type="dxa"/>
            <w:vAlign w:val="center"/>
          </w:tcPr>
          <w:p w14:paraId="4C6AB9E7">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14:paraId="1A72790F">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2.签订服务合同；</w:t>
            </w:r>
          </w:p>
          <w:p w14:paraId="3FFDEA59">
            <w:pPr>
              <w:widowControl/>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会计事务所出具</w:t>
            </w:r>
            <w:r>
              <w:rPr>
                <w:rFonts w:hint="eastAsia" w:ascii="仿宋_GB2312" w:hAnsi="仿宋_GB2312" w:eastAsia="仿宋_GB2312" w:cs="仿宋_GB2312"/>
                <w:kern w:val="0"/>
                <w:szCs w:val="21"/>
              </w:rPr>
              <w:t>财务审计报告；</w:t>
            </w:r>
          </w:p>
          <w:p w14:paraId="78AC291C">
            <w:pPr>
              <w:widowControl/>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4.登记管理机关对财务审计报告进行审核。</w:t>
            </w:r>
          </w:p>
        </w:tc>
        <w:tc>
          <w:tcPr>
            <w:tcW w:w="4678" w:type="dxa"/>
            <w:vAlign w:val="center"/>
          </w:tcPr>
          <w:p w14:paraId="0372F942">
            <w:pPr>
              <w:widowControl/>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.财务审计时间段应与需要变更的人员任期一致。</w:t>
            </w:r>
          </w:p>
          <w:p w14:paraId="3CF5B261">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2.不能有财务违规现象。</w:t>
            </w:r>
          </w:p>
        </w:tc>
        <w:tc>
          <w:tcPr>
            <w:tcW w:w="1067" w:type="dxa"/>
            <w:vAlign w:val="center"/>
          </w:tcPr>
          <w:p w14:paraId="7314B49A">
            <w:pPr>
              <w:widowControl/>
              <w:jc w:val="left"/>
              <w:textAlignment w:val="center"/>
              <w:rPr>
                <w:rFonts w:ascii="仿宋_GB2312" w:hAnsi="仿宋_GB2312" w:eastAsia="仿宋_GB2312" w:cs="仿宋_GB2312"/>
                <w:kern w:val="0"/>
                <w:szCs w:val="21"/>
              </w:rPr>
            </w:pPr>
          </w:p>
        </w:tc>
      </w:tr>
      <w:tr w14:paraId="7A6366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522" w:type="dxa"/>
            <w:vAlign w:val="center"/>
          </w:tcPr>
          <w:p w14:paraId="11665EA8">
            <w:pPr>
              <w:widowControl/>
              <w:jc w:val="center"/>
              <w:textAlignment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59</w:t>
            </w:r>
          </w:p>
        </w:tc>
        <w:tc>
          <w:tcPr>
            <w:tcW w:w="1425" w:type="dxa"/>
            <w:vAlign w:val="center"/>
          </w:tcPr>
          <w:p w14:paraId="52408BC1">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清算报告书</w:t>
            </w:r>
          </w:p>
        </w:tc>
        <w:tc>
          <w:tcPr>
            <w:tcW w:w="1875" w:type="dxa"/>
            <w:vAlign w:val="center"/>
          </w:tcPr>
          <w:p w14:paraId="462CF1EF">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社会组织（社会团体、民办非企业、基金会）注销登记</w:t>
            </w:r>
          </w:p>
        </w:tc>
        <w:tc>
          <w:tcPr>
            <w:tcW w:w="1050" w:type="dxa"/>
            <w:vAlign w:val="center"/>
          </w:tcPr>
          <w:p w14:paraId="3AE466D0">
            <w:pPr>
              <w:widowControl/>
              <w:jc w:val="center"/>
              <w:textAlignment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鄂城区</w:t>
            </w:r>
          </w:p>
          <w:p w14:paraId="34904DBA">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民政局</w:t>
            </w:r>
          </w:p>
        </w:tc>
        <w:tc>
          <w:tcPr>
            <w:tcW w:w="3485" w:type="dxa"/>
            <w:vAlign w:val="center"/>
          </w:tcPr>
          <w:p w14:paraId="2FED16AD">
            <w:pPr>
              <w:spacing w:line="27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14:paraId="7E4D1797">
            <w:pPr>
              <w:spacing w:line="270" w:lineRule="exact"/>
              <w:rPr>
                <w:rFonts w:ascii="仿宋_GB2312" w:hAnsi="仿宋_GB2312" w:eastAsia="仿宋_GB2312" w:cs="仿宋_GB2312"/>
                <w:szCs w:val="21"/>
              </w:rPr>
            </w:pPr>
            <w:r>
              <w:rPr>
                <w:rFonts w:hint="eastAsia" w:ascii="仿宋_GB2312" w:hAnsi="仿宋_GB2312" w:eastAsia="仿宋_GB2312" w:cs="仿宋_GB2312"/>
                <w:szCs w:val="21"/>
              </w:rPr>
              <w:t>2.签订服务合同；</w:t>
            </w:r>
          </w:p>
          <w:p w14:paraId="6564ED60">
            <w:pPr>
              <w:widowControl/>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r>
              <w:rPr>
                <w:rFonts w:ascii="仿宋_GB2312" w:hAnsi="仿宋_GB2312" w:eastAsia="仿宋_GB2312" w:cs="仿宋_GB2312"/>
                <w:kern w:val="0"/>
                <w:szCs w:val="21"/>
              </w:rPr>
              <w:t>会计事务所出具</w:t>
            </w:r>
            <w:r>
              <w:rPr>
                <w:rFonts w:hint="eastAsia" w:ascii="仿宋_GB2312" w:hAnsi="仿宋_GB2312" w:eastAsia="仿宋_GB2312" w:cs="仿宋_GB2312"/>
                <w:kern w:val="0"/>
                <w:szCs w:val="21"/>
              </w:rPr>
              <w:t>清算报告书；</w:t>
            </w:r>
          </w:p>
          <w:p w14:paraId="1924A9D4">
            <w:pPr>
              <w:widowControl/>
              <w:ind w:left="105" w:hanging="105" w:hangingChars="50"/>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4.登记管理机关对清算报告书进行审核。</w:t>
            </w:r>
          </w:p>
        </w:tc>
        <w:tc>
          <w:tcPr>
            <w:tcW w:w="4678" w:type="dxa"/>
            <w:vAlign w:val="center"/>
          </w:tcPr>
          <w:p w14:paraId="7C99B2EF">
            <w:pPr>
              <w:widowControl/>
              <w:jc w:val="left"/>
              <w:textAlignment w:val="cente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.清算报告时间段应从社会组织成立起至今。</w:t>
            </w:r>
          </w:p>
          <w:p w14:paraId="117C8DC7">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2.不能有财务违规现象，剩余资产需清算完成。</w:t>
            </w:r>
          </w:p>
        </w:tc>
        <w:tc>
          <w:tcPr>
            <w:tcW w:w="1067" w:type="dxa"/>
            <w:vAlign w:val="center"/>
          </w:tcPr>
          <w:p w14:paraId="6F52C31E">
            <w:pPr>
              <w:widowControl/>
              <w:jc w:val="left"/>
              <w:textAlignment w:val="center"/>
              <w:rPr>
                <w:rFonts w:ascii="仿宋_GB2312" w:hAnsi="仿宋_GB2312" w:eastAsia="仿宋_GB2312" w:cs="仿宋_GB2312"/>
                <w:kern w:val="0"/>
                <w:szCs w:val="21"/>
              </w:rPr>
            </w:pPr>
          </w:p>
        </w:tc>
      </w:tr>
      <w:tr w14:paraId="798087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770" w:hRule="atLeast"/>
          <w:jc w:val="center"/>
        </w:trPr>
        <w:tc>
          <w:tcPr>
            <w:tcW w:w="522" w:type="dxa"/>
            <w:vMerge w:val="restart"/>
            <w:vAlign w:val="center"/>
          </w:tcPr>
          <w:p w14:paraId="727302C1">
            <w:pPr>
              <w:spacing w:line="30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szCs w:val="21"/>
                <w:lang w:val="en-US" w:eastAsia="zh-CN"/>
              </w:rPr>
              <w:t>60</w:t>
            </w:r>
          </w:p>
        </w:tc>
        <w:tc>
          <w:tcPr>
            <w:tcW w:w="1425" w:type="dxa"/>
            <w:vMerge w:val="restart"/>
            <w:vAlign w:val="center"/>
          </w:tcPr>
          <w:p w14:paraId="3A562D73">
            <w:pPr>
              <w:spacing w:line="300" w:lineRule="exact"/>
              <w:rPr>
                <w:rFonts w:ascii="仿宋_GB2312" w:hAnsi="仿宋_GB2312" w:eastAsia="仿宋_GB2312" w:cs="仿宋_GB2312"/>
                <w:kern w:val="0"/>
                <w:szCs w:val="21"/>
              </w:rPr>
            </w:pPr>
            <w:r>
              <w:rPr>
                <w:rFonts w:hint="eastAsia" w:ascii="仿宋_GB2312" w:hAnsi="仿宋_GB2312" w:eastAsia="仿宋_GB2312" w:cs="仿宋_GB2312"/>
                <w:szCs w:val="21"/>
              </w:rPr>
              <w:t>土地价格评估</w:t>
            </w:r>
          </w:p>
        </w:tc>
        <w:tc>
          <w:tcPr>
            <w:tcW w:w="1875" w:type="dxa"/>
            <w:vAlign w:val="center"/>
          </w:tcPr>
          <w:p w14:paraId="361A9A2F">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国有建设用地使用权公开出让（租赁）审批</w:t>
            </w:r>
          </w:p>
        </w:tc>
        <w:tc>
          <w:tcPr>
            <w:tcW w:w="1050" w:type="dxa"/>
            <w:vMerge w:val="restart"/>
            <w:vAlign w:val="center"/>
          </w:tcPr>
          <w:p w14:paraId="5D2BF0E1">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lang w:val="en-US" w:eastAsia="zh-CN"/>
              </w:rPr>
              <w:t>鄂城区</w:t>
            </w:r>
            <w:r>
              <w:rPr>
                <w:rFonts w:hint="eastAsia" w:ascii="仿宋_GB2312" w:hAnsi="仿宋_GB2312" w:eastAsia="仿宋_GB2312" w:cs="仿宋_GB2312"/>
                <w:szCs w:val="21"/>
              </w:rPr>
              <w:t>自然资源和规划</w:t>
            </w:r>
            <w:r>
              <w:rPr>
                <w:rFonts w:hint="eastAsia" w:ascii="仿宋_GB2312" w:hAnsi="仿宋_GB2312" w:eastAsia="仿宋_GB2312" w:cs="仿宋_GB2312"/>
                <w:szCs w:val="21"/>
                <w:lang w:val="en-US" w:eastAsia="zh-CN"/>
              </w:rPr>
              <w:t>分</w:t>
            </w:r>
            <w:r>
              <w:rPr>
                <w:rFonts w:hint="eastAsia" w:ascii="仿宋_GB2312" w:hAnsi="仿宋_GB2312" w:eastAsia="仿宋_GB2312" w:cs="仿宋_GB2312"/>
                <w:szCs w:val="21"/>
              </w:rPr>
              <w:t>局</w:t>
            </w:r>
          </w:p>
        </w:tc>
        <w:tc>
          <w:tcPr>
            <w:tcW w:w="3485" w:type="dxa"/>
            <w:vMerge w:val="restart"/>
            <w:vAlign w:val="center"/>
          </w:tcPr>
          <w:p w14:paraId="5BADFD77">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14:paraId="46E4ADFE">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2.签订委托协议书；</w:t>
            </w:r>
          </w:p>
          <w:p w14:paraId="337AF8C7">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3.提供估价作业需要的相关资料。</w:t>
            </w:r>
          </w:p>
        </w:tc>
        <w:tc>
          <w:tcPr>
            <w:tcW w:w="4678" w:type="dxa"/>
            <w:vMerge w:val="restart"/>
            <w:vAlign w:val="center"/>
          </w:tcPr>
          <w:p w14:paraId="4C0BC40D">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rPr>
              <w:t>符合《国土资源部办公厅关于印发《国有建设用地使用权出让地价评估技术规范》的通知》（国土资厅发〔2018〕4号）</w:t>
            </w:r>
          </w:p>
        </w:tc>
        <w:tc>
          <w:tcPr>
            <w:tcW w:w="1067" w:type="dxa"/>
            <w:vMerge w:val="restart"/>
            <w:vAlign w:val="center"/>
          </w:tcPr>
          <w:p w14:paraId="632775EF">
            <w:pPr>
              <w:spacing w:line="300" w:lineRule="exact"/>
              <w:rPr>
                <w:rFonts w:ascii="仿宋_GB2312" w:hAnsi="仿宋_GB2312" w:eastAsia="仿宋_GB2312" w:cs="仿宋_GB2312"/>
                <w:szCs w:val="21"/>
              </w:rPr>
            </w:pPr>
          </w:p>
        </w:tc>
      </w:tr>
      <w:tr w14:paraId="111EFF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20" w:hRule="atLeast"/>
          <w:jc w:val="center"/>
        </w:trPr>
        <w:tc>
          <w:tcPr>
            <w:tcW w:w="522" w:type="dxa"/>
            <w:vMerge w:val="continue"/>
            <w:vAlign w:val="center"/>
          </w:tcPr>
          <w:p w14:paraId="4DD75184">
            <w:pPr>
              <w:spacing w:line="300" w:lineRule="exact"/>
            </w:pPr>
          </w:p>
        </w:tc>
        <w:tc>
          <w:tcPr>
            <w:tcW w:w="1425" w:type="dxa"/>
            <w:vMerge w:val="continue"/>
            <w:vAlign w:val="center"/>
          </w:tcPr>
          <w:p w14:paraId="1E38B19F">
            <w:pPr>
              <w:spacing w:line="300" w:lineRule="exact"/>
            </w:pPr>
          </w:p>
        </w:tc>
        <w:tc>
          <w:tcPr>
            <w:tcW w:w="1875" w:type="dxa"/>
            <w:vAlign w:val="center"/>
          </w:tcPr>
          <w:p w14:paraId="3EFA2CF4">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国有建设用地使用权划拨审批</w:t>
            </w:r>
          </w:p>
        </w:tc>
        <w:tc>
          <w:tcPr>
            <w:tcW w:w="1050" w:type="dxa"/>
            <w:vMerge w:val="continue"/>
            <w:vAlign w:val="center"/>
          </w:tcPr>
          <w:p w14:paraId="55D53DCE">
            <w:pPr>
              <w:spacing w:line="300" w:lineRule="exact"/>
              <w:rPr>
                <w:rFonts w:ascii="仿宋_GB2312" w:hAnsi="仿宋_GB2312" w:eastAsia="仿宋_GB2312" w:cs="仿宋_GB2312"/>
                <w:szCs w:val="21"/>
              </w:rPr>
            </w:pPr>
          </w:p>
        </w:tc>
        <w:tc>
          <w:tcPr>
            <w:tcW w:w="3485" w:type="dxa"/>
            <w:vMerge w:val="continue"/>
            <w:vAlign w:val="center"/>
          </w:tcPr>
          <w:p w14:paraId="6EEA8D2D">
            <w:pPr>
              <w:spacing w:line="300" w:lineRule="exact"/>
              <w:rPr>
                <w:rFonts w:ascii="仿宋_GB2312" w:hAnsi="仿宋_GB2312" w:eastAsia="仿宋_GB2312" w:cs="仿宋_GB2312"/>
                <w:szCs w:val="21"/>
              </w:rPr>
            </w:pPr>
          </w:p>
        </w:tc>
        <w:tc>
          <w:tcPr>
            <w:tcW w:w="4678" w:type="dxa"/>
            <w:vMerge w:val="continue"/>
            <w:vAlign w:val="center"/>
          </w:tcPr>
          <w:p w14:paraId="711DF72D">
            <w:pPr>
              <w:spacing w:line="300" w:lineRule="exact"/>
              <w:rPr>
                <w:rFonts w:ascii="仿宋_GB2312" w:hAnsi="仿宋_GB2312" w:eastAsia="仿宋_GB2312" w:cs="仿宋_GB2312"/>
                <w:szCs w:val="21"/>
              </w:rPr>
            </w:pPr>
          </w:p>
        </w:tc>
        <w:tc>
          <w:tcPr>
            <w:tcW w:w="1067" w:type="dxa"/>
            <w:vMerge w:val="continue"/>
            <w:vAlign w:val="center"/>
          </w:tcPr>
          <w:p w14:paraId="04F61E19">
            <w:pPr>
              <w:spacing w:line="300" w:lineRule="exact"/>
              <w:rPr>
                <w:rFonts w:ascii="仿宋_GB2312" w:hAnsi="仿宋_GB2312" w:eastAsia="仿宋_GB2312" w:cs="仿宋_GB2312"/>
                <w:szCs w:val="21"/>
              </w:rPr>
            </w:pPr>
          </w:p>
        </w:tc>
      </w:tr>
      <w:tr w14:paraId="62281E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75" w:hRule="atLeast"/>
          <w:jc w:val="center"/>
        </w:trPr>
        <w:tc>
          <w:tcPr>
            <w:tcW w:w="522" w:type="dxa"/>
            <w:vMerge w:val="continue"/>
            <w:vAlign w:val="center"/>
          </w:tcPr>
          <w:p w14:paraId="52E59A12">
            <w:pPr>
              <w:spacing w:line="300" w:lineRule="exact"/>
              <w:rPr>
                <w:rFonts w:ascii="仿宋_GB2312" w:hAnsi="仿宋_GB2312" w:eastAsia="仿宋_GB2312" w:cs="仿宋_GB2312"/>
                <w:szCs w:val="21"/>
              </w:rPr>
            </w:pPr>
          </w:p>
        </w:tc>
        <w:tc>
          <w:tcPr>
            <w:tcW w:w="1425" w:type="dxa"/>
            <w:vMerge w:val="continue"/>
            <w:vAlign w:val="center"/>
          </w:tcPr>
          <w:p w14:paraId="5D1F4739">
            <w:pPr>
              <w:spacing w:line="300" w:lineRule="exact"/>
              <w:rPr>
                <w:rFonts w:ascii="仿宋_GB2312" w:hAnsi="仿宋_GB2312" w:eastAsia="仿宋_GB2312" w:cs="仿宋_GB2312"/>
                <w:szCs w:val="21"/>
              </w:rPr>
            </w:pPr>
          </w:p>
        </w:tc>
        <w:tc>
          <w:tcPr>
            <w:tcW w:w="1875" w:type="dxa"/>
            <w:vAlign w:val="center"/>
          </w:tcPr>
          <w:p w14:paraId="5606254D">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国有建设用地使用权协议出让（租赁）审批</w:t>
            </w:r>
          </w:p>
        </w:tc>
        <w:tc>
          <w:tcPr>
            <w:tcW w:w="1050" w:type="dxa"/>
            <w:vMerge w:val="continue"/>
            <w:vAlign w:val="center"/>
          </w:tcPr>
          <w:p w14:paraId="1FC54199">
            <w:pPr>
              <w:spacing w:line="300" w:lineRule="exact"/>
              <w:rPr>
                <w:rFonts w:ascii="仿宋_GB2312" w:hAnsi="仿宋_GB2312" w:eastAsia="仿宋_GB2312" w:cs="仿宋_GB2312"/>
                <w:szCs w:val="21"/>
              </w:rPr>
            </w:pPr>
          </w:p>
        </w:tc>
        <w:tc>
          <w:tcPr>
            <w:tcW w:w="3485" w:type="dxa"/>
            <w:vMerge w:val="continue"/>
            <w:vAlign w:val="center"/>
          </w:tcPr>
          <w:p w14:paraId="28C158DF">
            <w:pPr>
              <w:spacing w:line="300" w:lineRule="exact"/>
              <w:rPr>
                <w:rFonts w:ascii="仿宋_GB2312" w:hAnsi="仿宋_GB2312" w:eastAsia="仿宋_GB2312" w:cs="仿宋_GB2312"/>
                <w:szCs w:val="21"/>
              </w:rPr>
            </w:pPr>
          </w:p>
        </w:tc>
        <w:tc>
          <w:tcPr>
            <w:tcW w:w="4678" w:type="dxa"/>
            <w:vMerge w:val="continue"/>
            <w:vAlign w:val="center"/>
          </w:tcPr>
          <w:p w14:paraId="0C7ADEDF">
            <w:pPr>
              <w:spacing w:line="300" w:lineRule="exact"/>
              <w:rPr>
                <w:rFonts w:ascii="仿宋_GB2312" w:hAnsi="仿宋_GB2312" w:eastAsia="仿宋_GB2312" w:cs="仿宋_GB2312"/>
                <w:szCs w:val="21"/>
              </w:rPr>
            </w:pPr>
          </w:p>
        </w:tc>
        <w:tc>
          <w:tcPr>
            <w:tcW w:w="1067" w:type="dxa"/>
            <w:vMerge w:val="continue"/>
            <w:vAlign w:val="center"/>
          </w:tcPr>
          <w:p w14:paraId="1109A044">
            <w:pPr>
              <w:spacing w:line="300" w:lineRule="exact"/>
              <w:rPr>
                <w:rFonts w:ascii="仿宋_GB2312" w:hAnsi="仿宋_GB2312" w:eastAsia="仿宋_GB2312" w:cs="仿宋_GB2312"/>
                <w:szCs w:val="21"/>
              </w:rPr>
            </w:pPr>
          </w:p>
        </w:tc>
      </w:tr>
      <w:tr w14:paraId="76A5C7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53" w:hRule="atLeast"/>
          <w:jc w:val="center"/>
        </w:trPr>
        <w:tc>
          <w:tcPr>
            <w:tcW w:w="522" w:type="dxa"/>
            <w:vMerge w:val="continue"/>
            <w:vAlign w:val="center"/>
          </w:tcPr>
          <w:p w14:paraId="7F7FA333">
            <w:pPr>
              <w:spacing w:line="300" w:lineRule="exact"/>
              <w:rPr>
                <w:rFonts w:ascii="仿宋_GB2312" w:hAnsi="仿宋_GB2312" w:eastAsia="仿宋_GB2312" w:cs="仿宋_GB2312"/>
                <w:szCs w:val="21"/>
              </w:rPr>
            </w:pPr>
          </w:p>
        </w:tc>
        <w:tc>
          <w:tcPr>
            <w:tcW w:w="1425" w:type="dxa"/>
            <w:vMerge w:val="continue"/>
            <w:vAlign w:val="center"/>
          </w:tcPr>
          <w:p w14:paraId="6857C7AF">
            <w:pPr>
              <w:spacing w:line="300" w:lineRule="exact"/>
              <w:rPr>
                <w:rFonts w:ascii="仿宋_GB2312" w:hAnsi="仿宋_GB2312" w:eastAsia="仿宋_GB2312" w:cs="仿宋_GB2312"/>
                <w:szCs w:val="21"/>
              </w:rPr>
            </w:pPr>
          </w:p>
        </w:tc>
        <w:tc>
          <w:tcPr>
            <w:tcW w:w="1875" w:type="dxa"/>
            <w:vAlign w:val="center"/>
          </w:tcPr>
          <w:p w14:paraId="5497E2F8">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国有土地使用权转让审批</w:t>
            </w:r>
          </w:p>
        </w:tc>
        <w:tc>
          <w:tcPr>
            <w:tcW w:w="1050" w:type="dxa"/>
            <w:vMerge w:val="continue"/>
            <w:vAlign w:val="center"/>
          </w:tcPr>
          <w:p w14:paraId="18BFE171">
            <w:pPr>
              <w:spacing w:line="300" w:lineRule="exact"/>
              <w:rPr>
                <w:rFonts w:ascii="仿宋_GB2312" w:hAnsi="仿宋_GB2312" w:eastAsia="仿宋_GB2312" w:cs="仿宋_GB2312"/>
                <w:szCs w:val="21"/>
              </w:rPr>
            </w:pPr>
          </w:p>
        </w:tc>
        <w:tc>
          <w:tcPr>
            <w:tcW w:w="3485" w:type="dxa"/>
            <w:vMerge w:val="continue"/>
            <w:vAlign w:val="center"/>
          </w:tcPr>
          <w:p w14:paraId="2E3ADD80">
            <w:pPr>
              <w:spacing w:line="300" w:lineRule="exact"/>
              <w:rPr>
                <w:rFonts w:ascii="仿宋_GB2312" w:hAnsi="仿宋_GB2312" w:eastAsia="仿宋_GB2312" w:cs="仿宋_GB2312"/>
                <w:szCs w:val="21"/>
              </w:rPr>
            </w:pPr>
          </w:p>
        </w:tc>
        <w:tc>
          <w:tcPr>
            <w:tcW w:w="4678" w:type="dxa"/>
            <w:vMerge w:val="continue"/>
            <w:vAlign w:val="center"/>
          </w:tcPr>
          <w:p w14:paraId="5206FB4D">
            <w:pPr>
              <w:spacing w:line="300" w:lineRule="exact"/>
              <w:rPr>
                <w:rFonts w:ascii="仿宋_GB2312" w:hAnsi="仿宋_GB2312" w:eastAsia="仿宋_GB2312" w:cs="仿宋_GB2312"/>
                <w:szCs w:val="21"/>
              </w:rPr>
            </w:pPr>
          </w:p>
        </w:tc>
        <w:tc>
          <w:tcPr>
            <w:tcW w:w="1067" w:type="dxa"/>
            <w:vMerge w:val="continue"/>
            <w:vAlign w:val="center"/>
          </w:tcPr>
          <w:p w14:paraId="58594487">
            <w:pPr>
              <w:spacing w:line="300" w:lineRule="exact"/>
              <w:rPr>
                <w:rFonts w:ascii="仿宋_GB2312" w:hAnsi="仿宋_GB2312" w:eastAsia="仿宋_GB2312" w:cs="仿宋_GB2312"/>
                <w:szCs w:val="21"/>
              </w:rPr>
            </w:pPr>
          </w:p>
        </w:tc>
      </w:tr>
      <w:tr w14:paraId="459C089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3793" w:hRule="atLeast"/>
          <w:jc w:val="center"/>
        </w:trPr>
        <w:tc>
          <w:tcPr>
            <w:tcW w:w="522" w:type="dxa"/>
            <w:vAlign w:val="center"/>
          </w:tcPr>
          <w:p w14:paraId="2766C70C">
            <w:pPr>
              <w:spacing w:line="30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61</w:t>
            </w:r>
          </w:p>
        </w:tc>
        <w:tc>
          <w:tcPr>
            <w:tcW w:w="1425" w:type="dxa"/>
            <w:vAlign w:val="center"/>
          </w:tcPr>
          <w:p w14:paraId="7566251F">
            <w:pPr>
              <w:spacing w:line="300" w:lineRule="exact"/>
              <w:rPr>
                <w:rFonts w:ascii="仿宋_GB2312" w:hAnsi="仿宋_GB2312" w:eastAsia="仿宋_GB2312" w:cs="仿宋_GB2312"/>
                <w:szCs w:val="21"/>
              </w:rPr>
            </w:pPr>
            <w:r>
              <w:rPr>
                <w:rStyle w:val="9"/>
                <w:rFonts w:ascii="仿宋_GB2312" w:hAnsi="仿宋_GB2312" w:eastAsia="仿宋_GB2312"/>
                <w:kern w:val="0"/>
                <w:szCs w:val="21"/>
              </w:rPr>
              <w:t>生产建设项目水土保持方案报告书技术性审查咨询</w:t>
            </w:r>
          </w:p>
        </w:tc>
        <w:tc>
          <w:tcPr>
            <w:tcW w:w="1875" w:type="dxa"/>
            <w:vAlign w:val="center"/>
          </w:tcPr>
          <w:p w14:paraId="75CDDC84">
            <w:pPr>
              <w:spacing w:line="300" w:lineRule="exact"/>
              <w:jc w:val="center"/>
              <w:rPr>
                <w:rFonts w:ascii="仿宋_GB2312" w:hAnsi="仿宋_GB2312" w:eastAsia="仿宋_GB2312" w:cs="仿宋_GB2312"/>
                <w:szCs w:val="21"/>
              </w:rPr>
            </w:pPr>
            <w:r>
              <w:rPr>
                <w:rStyle w:val="9"/>
                <w:rFonts w:ascii="仿宋_GB2312" w:hAnsi="仿宋_GB2312" w:eastAsia="仿宋_GB2312"/>
                <w:kern w:val="0"/>
                <w:szCs w:val="21"/>
              </w:rPr>
              <w:t>生产建设项目水土保持方案审批</w:t>
            </w:r>
          </w:p>
        </w:tc>
        <w:tc>
          <w:tcPr>
            <w:tcW w:w="1050" w:type="dxa"/>
            <w:vAlign w:val="center"/>
          </w:tcPr>
          <w:p w14:paraId="5B63D438">
            <w:pPr>
              <w:jc w:val="center"/>
              <w:textAlignment w:val="center"/>
              <w:rPr>
                <w:rFonts w:hint="default" w:ascii="仿宋_GB2312" w:hAnsi="仿宋_GB2312" w:eastAsia="仿宋_GB2312" w:cs="仿宋_GB2312"/>
                <w:szCs w:val="21"/>
                <w:lang w:val="en-US"/>
              </w:rPr>
            </w:pPr>
            <w:r>
              <w:rPr>
                <w:rStyle w:val="9"/>
                <w:rFonts w:hint="eastAsia" w:ascii="仿宋_GB2312" w:hAnsi="仿宋_GB2312" w:eastAsia="仿宋_GB2312"/>
                <w:kern w:val="0"/>
                <w:szCs w:val="21"/>
                <w:lang w:val="en-US"/>
              </w:rPr>
              <w:t>鄂城区农业农村局</w:t>
            </w:r>
          </w:p>
        </w:tc>
        <w:tc>
          <w:tcPr>
            <w:tcW w:w="3485" w:type="dxa"/>
            <w:vAlign w:val="center"/>
          </w:tcPr>
          <w:p w14:paraId="0A168D03">
            <w:pPr>
              <w:widowControl/>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1.通过政府采购竞选中介机构；</w:t>
            </w:r>
          </w:p>
          <w:p w14:paraId="0EFF6F1D">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2.签订委托协议书；</w:t>
            </w:r>
          </w:p>
          <w:p w14:paraId="7DA42FD5">
            <w:pPr>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3.受理</w:t>
            </w:r>
            <w:r>
              <w:rPr>
                <w:rStyle w:val="9"/>
                <w:rFonts w:ascii="仿宋_GB2312" w:hAnsi="仿宋_GB2312" w:eastAsia="仿宋_GB2312"/>
                <w:kern w:val="0"/>
                <w:szCs w:val="21"/>
              </w:rPr>
              <w:t>材料齐全且符合法定形式的</w:t>
            </w:r>
            <w:r>
              <w:rPr>
                <w:rStyle w:val="9"/>
                <w:rFonts w:hint="eastAsia" w:ascii="仿宋_GB2312" w:hAnsi="仿宋_GB2312" w:eastAsia="仿宋_GB2312"/>
                <w:kern w:val="0"/>
                <w:szCs w:val="21"/>
              </w:rPr>
              <w:t>生产建设项目水土保持方案报告书；</w:t>
            </w:r>
          </w:p>
          <w:p w14:paraId="271543D7">
            <w:pPr>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4.</w:t>
            </w:r>
            <w:r>
              <w:rPr>
                <w:rStyle w:val="9"/>
                <w:rFonts w:ascii="仿宋_GB2312" w:hAnsi="仿宋_GB2312" w:eastAsia="仿宋_GB2312"/>
                <w:kern w:val="0"/>
                <w:szCs w:val="21"/>
              </w:rPr>
              <w:t>组织有关专家或委托有关单位开展技术评审；</w:t>
            </w:r>
          </w:p>
          <w:p w14:paraId="7E016353">
            <w:pPr>
              <w:jc w:val="left"/>
              <w:textAlignment w:val="center"/>
              <w:rPr>
                <w:rFonts w:ascii="仿宋_GB2312" w:hAnsi="仿宋_GB2312" w:eastAsia="仿宋_GB2312" w:cs="仿宋_GB2312"/>
                <w:szCs w:val="21"/>
              </w:rPr>
            </w:pPr>
            <w:r>
              <w:rPr>
                <w:rStyle w:val="9"/>
                <w:rFonts w:hint="eastAsia" w:ascii="仿宋_GB2312" w:hAnsi="仿宋_GB2312" w:eastAsia="仿宋_GB2312"/>
                <w:kern w:val="0"/>
                <w:szCs w:val="21"/>
              </w:rPr>
              <w:t>5.</w:t>
            </w:r>
            <w:r>
              <w:rPr>
                <w:rStyle w:val="9"/>
                <w:rFonts w:ascii="仿宋_GB2312" w:hAnsi="仿宋_GB2312" w:eastAsia="仿宋_GB2312"/>
                <w:kern w:val="0"/>
                <w:szCs w:val="21"/>
              </w:rPr>
              <w:t>作出许可或不予许可决定。</w:t>
            </w:r>
          </w:p>
        </w:tc>
        <w:tc>
          <w:tcPr>
            <w:tcW w:w="4678" w:type="dxa"/>
            <w:vAlign w:val="center"/>
          </w:tcPr>
          <w:p w14:paraId="71E4ACB6">
            <w:pPr>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1.符合国家有关法律、法规、规章；</w:t>
            </w:r>
          </w:p>
          <w:p w14:paraId="5CE47FF7">
            <w:pPr>
              <w:ind w:left="210" w:hanging="210" w:hangingChars="100"/>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2.提交资料齐全、真实、有效，并符合水土保持技术标准的要求；</w:t>
            </w:r>
          </w:p>
          <w:p w14:paraId="65023D99">
            <w:pPr>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3.水土流失防治责任范围界定清楚、准确；</w:t>
            </w:r>
          </w:p>
          <w:p w14:paraId="44D5202B">
            <w:pPr>
              <w:ind w:left="105" w:hanging="105" w:hangingChars="50"/>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4.水土流失防治措施合理、有效，与周边环境相协调，并达到主体工程设计深度；</w:t>
            </w:r>
          </w:p>
          <w:p w14:paraId="32F3BB49">
            <w:pPr>
              <w:ind w:left="105" w:hanging="105" w:hangingChars="50"/>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5.水土保持投资估算编制依据可靠、方法合理、结果正确；</w:t>
            </w:r>
          </w:p>
          <w:p w14:paraId="056FE5FE">
            <w:pPr>
              <w:jc w:val="left"/>
              <w:textAlignment w:val="center"/>
              <w:rPr>
                <w:rStyle w:val="9"/>
                <w:rFonts w:hint="eastAsia" w:ascii="仿宋_GB2312" w:hAnsi="仿宋_GB2312" w:eastAsia="仿宋_GB2312"/>
                <w:kern w:val="0"/>
                <w:szCs w:val="21"/>
              </w:rPr>
            </w:pPr>
            <w:r>
              <w:rPr>
                <w:rStyle w:val="9"/>
                <w:rFonts w:hint="eastAsia" w:ascii="仿宋_GB2312" w:hAnsi="仿宋_GB2312" w:eastAsia="仿宋_GB2312"/>
                <w:kern w:val="0"/>
                <w:szCs w:val="21"/>
              </w:rPr>
              <w:t>6.水土保持监测的内容和方法得当；</w:t>
            </w:r>
          </w:p>
          <w:p w14:paraId="7ADB21B1">
            <w:pPr>
              <w:ind w:left="105" w:hanging="105" w:hangingChars="50"/>
              <w:jc w:val="left"/>
              <w:textAlignment w:val="center"/>
              <w:rPr>
                <w:rStyle w:val="9"/>
                <w:rFonts w:ascii="仿宋_GB2312" w:hAnsi="仿宋_GB2312" w:eastAsia="仿宋_GB2312"/>
                <w:kern w:val="0"/>
                <w:szCs w:val="21"/>
              </w:rPr>
            </w:pPr>
            <w:r>
              <w:rPr>
                <w:rStyle w:val="9"/>
                <w:rFonts w:hint="eastAsia" w:ascii="仿宋_GB2312" w:hAnsi="仿宋_GB2312" w:eastAsia="仿宋_GB2312"/>
                <w:kern w:val="0"/>
                <w:szCs w:val="21"/>
              </w:rPr>
              <w:t>7.属市级审批权限范围：市级立项（审批、核准、备案）的征占地面积在5公顷以上或者挖填土石方总量在5万立方米以上生产建设项目的水土保持方案；</w:t>
            </w:r>
          </w:p>
        </w:tc>
        <w:tc>
          <w:tcPr>
            <w:tcW w:w="1067" w:type="dxa"/>
            <w:vAlign w:val="center"/>
          </w:tcPr>
          <w:p w14:paraId="53E08E73">
            <w:pPr>
              <w:spacing w:line="300" w:lineRule="exact"/>
              <w:rPr>
                <w:rFonts w:ascii="仿宋_GB2312" w:hAnsi="仿宋_GB2312" w:eastAsia="仿宋_GB2312" w:cs="仿宋_GB2312"/>
                <w:szCs w:val="21"/>
              </w:rPr>
            </w:pPr>
          </w:p>
        </w:tc>
      </w:tr>
    </w:tbl>
    <w:p w14:paraId="214F4640"/>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54D624-E8F0-4DDD-9500-40E6A2CD6B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C86C0C54-06AF-4C0E-97C0-BE77BC0B3630}"/>
  </w:font>
  <w:font w:name="楷体_GB2312">
    <w:panose1 w:val="02010609030101010101"/>
    <w:charset w:val="86"/>
    <w:family w:val="modern"/>
    <w:pitch w:val="default"/>
    <w:sig w:usb0="00000001" w:usb1="080E0000" w:usb2="00000000" w:usb3="00000000" w:csb0="00040000" w:csb1="00000000"/>
    <w:embedRegular r:id="rId3" w:fontKey="{03A2718B-5DCB-42BC-9C4E-A3EC47BEFCEC}"/>
  </w:font>
  <w:font w:name="仿宋_GB2312">
    <w:panose1 w:val="02010609030101010101"/>
    <w:charset w:val="86"/>
    <w:family w:val="modern"/>
    <w:pitch w:val="default"/>
    <w:sig w:usb0="00000001" w:usb1="080E0000" w:usb2="00000000" w:usb3="00000000" w:csb0="00040000" w:csb1="00000000"/>
    <w:embedRegular r:id="rId4" w:fontKey="{C3DCDE3B-B42E-4FEC-A4D0-CFDFBC6270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mE3MzZjZDc2NGY0ZDBmOTU5ODBjODU2M2I3NDQifQ=="/>
  </w:docVars>
  <w:rsids>
    <w:rsidRoot w:val="3A5F62DD"/>
    <w:rsid w:val="04363781"/>
    <w:rsid w:val="0548735E"/>
    <w:rsid w:val="09D840AB"/>
    <w:rsid w:val="14AB35D8"/>
    <w:rsid w:val="1C185B56"/>
    <w:rsid w:val="22910410"/>
    <w:rsid w:val="302B5A0C"/>
    <w:rsid w:val="371F45E3"/>
    <w:rsid w:val="3A5F62DD"/>
    <w:rsid w:val="3C8A7F52"/>
    <w:rsid w:val="3F4C7696"/>
    <w:rsid w:val="56CE6835"/>
    <w:rsid w:val="59B5457E"/>
    <w:rsid w:val="5C65312D"/>
    <w:rsid w:val="783A38D3"/>
    <w:rsid w:val="7CD24A22"/>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0"/>
    </w:rPr>
  </w:style>
  <w:style w:type="paragraph" w:styleId="3">
    <w:name w:val="Body Text Indent"/>
    <w:basedOn w:val="1"/>
    <w:next w:val="2"/>
    <w:qFormat/>
    <w:uiPriority w:val="0"/>
    <w:pPr>
      <w:ind w:left="420" w:leftChars="200"/>
    </w:pPr>
  </w:style>
  <w:style w:type="paragraph" w:styleId="4">
    <w:name w:val="Title"/>
    <w:basedOn w:val="1"/>
    <w:next w:val="1"/>
    <w:qFormat/>
    <w:uiPriority w:val="10"/>
    <w:pPr>
      <w:spacing w:before="240" w:after="60"/>
      <w:jc w:val="center"/>
      <w:outlineLvl w:val="0"/>
    </w:pPr>
    <w:rPr>
      <w:rFonts w:ascii="Cambria" w:hAnsi="Cambria" w:cs="Times New Roman"/>
      <w:b/>
      <w:bCs/>
      <w:sz w:val="32"/>
      <w:szCs w:val="32"/>
    </w:rPr>
  </w:style>
  <w:style w:type="character" w:customStyle="1" w:styleId="7">
    <w:name w:val="font21"/>
    <w:basedOn w:val="6"/>
    <w:qFormat/>
    <w:uiPriority w:val="99"/>
    <w:rPr>
      <w:rFonts w:ascii="Calibri" w:hAnsi="Calibri" w:cs="Calibri"/>
      <w:color w:val="000000"/>
      <w:sz w:val="21"/>
      <w:szCs w:val="21"/>
      <w:u w:val="none"/>
    </w:rPr>
  </w:style>
  <w:style w:type="character" w:customStyle="1" w:styleId="8">
    <w:name w:val="NormalCharacter"/>
    <w:semiHidden/>
    <w:qFormat/>
    <w:uiPriority w:val="0"/>
  </w:style>
  <w:style w:type="character" w:customStyle="1" w:styleId="9">
    <w:name w:val="UserStyle_6"/>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11673</Words>
  <Characters>12200</Characters>
  <Lines>0</Lines>
  <Paragraphs>0</Paragraphs>
  <TotalTime>0</TotalTime>
  <ScaleCrop>false</ScaleCrop>
  <LinksUpToDate>false</LinksUpToDate>
  <CharactersWithSpaces>12215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2023-07-24T02:00:00Z</dcterms:created>
  <dc:creator>HUAWEI</dc:creator>
  <cp:lastModifiedBy>-</cp:lastModifiedBy>
  <cp:lastPrinted>2023-08-10T03:19:00Z</cp:lastPrinted>
  <dcterms:modified xsi:type="dcterms:W3CDTF">2025-03-12T07:43:16Z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79DEF6DACD3746A7A43840793451949F_13</vt:lpwstr>
  </property>
  <property fmtid="{D5CDD505-2E9C-101B-9397-08002B2CF9AE}" pid="4" name="KSOTemplateDocerSaveRecord">
    <vt:lpwstr>eyJoZGlkIjoiYTRhM2Q3ZWUzMjE0YTIzZjEwZjg5MTY0YmUwNzM2MmUiLCJ1c2VySWQiOiI0OTk3NjUwNTgifQ==</vt:lpwstr>
  </property>
</Properties>
</file>