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rPr>
          <w:rFonts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z w:val="33"/>
          <w:szCs w:val="33"/>
          <w:lang w:eastAsia="zh-CN"/>
        </w:rPr>
        <w:t>附件2</w:t>
      </w:r>
    </w:p>
    <w:p>
      <w:pPr>
        <w:spacing w:before="267" w:line="219" w:lineRule="auto"/>
        <w:ind w:left="296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z w:val="41"/>
          <w:szCs w:val="41"/>
        </w:rPr>
        <w:t>公平竞争审查表</w:t>
      </w:r>
    </w:p>
    <w:p>
      <w:pPr>
        <w:spacing w:before="74" w:line="182" w:lineRule="auto"/>
        <w:ind w:left="7175"/>
        <w:rPr>
          <w:rFonts w:ascii="宋体" w:hAnsi="宋体" w:eastAsia="宋体" w:cs="宋体"/>
          <w:sz w:val="29"/>
          <w:szCs w:val="29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34925</wp:posOffset>
                </wp:positionV>
                <wp:extent cx="170815" cy="249555"/>
                <wp:effectExtent l="0" t="0" r="0" b="0"/>
                <wp:wrapNone/>
                <wp:docPr id="13395537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4" w:lineRule="auto"/>
                              <w:jc w:val="right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2"/>
                                <w:sz w:val="29"/>
                                <w:szCs w:val="29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28.45pt;margin-top:2.75pt;height:19.65pt;width:13.45pt;z-index:251661312;mso-width-relative:page;mso-height-relative:page;" filled="f" stroked="f" coordsize="21600,21600" o:gfxdata="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Vyu&#10;9NgAAAAIAQAADwAAAAAAAAABACAAAAAiAAAAZHJzL2Rvd25yZXYueG1sUEsBAhQAFAAAAAgAh07i&#10;QIdUzAjpAQAAvgMAAA4AAAAAAAAAAQAgAAAAJwEAAGRycy9lMm9Eb2MueG1sUEsFBgAAAAAGAAYA&#10;WQEAAI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4" w:lineRule="auto"/>
                        <w:jc w:val="right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2"/>
                          <w:sz w:val="29"/>
                          <w:szCs w:val="29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34925</wp:posOffset>
                </wp:positionV>
                <wp:extent cx="198120" cy="244475"/>
                <wp:effectExtent l="0" t="0" r="0" b="0"/>
                <wp:wrapNone/>
                <wp:docPr id="12977563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ind w:right="1"/>
                              <w:jc w:val="right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88.35pt;margin-top:2.75pt;height:19.25pt;width:15.6pt;z-index:-251656192;mso-width-relative:page;mso-height-relative:page;" filled="f" stroked="f" coordsize="21600,21600" o:gfxdata="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ik&#10;Y1fYAAAACAEAAA8AAAAAAAAAAQAgAAAAIgAAAGRycy9kb3ducmV2LnhtbFBLAQIUABQAAAAIAIdO&#10;4kB8M6h16gEAAL4DAAAOAAAAAAAAAAEAIAAAACc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ind w:right="1"/>
                        <w:jc w:val="right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  <w:r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宋体" w:hAnsi="宋体" w:eastAsia="宋体" w:cs="宋体"/>
          <w:sz w:val="29"/>
          <w:szCs w:val="29"/>
        </w:rPr>
        <w:t>年</w:t>
      </w:r>
    </w:p>
    <w:tbl>
      <w:tblPr>
        <w:tblStyle w:val="4"/>
        <w:tblW w:w="86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973"/>
        <w:gridCol w:w="60"/>
        <w:gridCol w:w="81"/>
        <w:gridCol w:w="99"/>
        <w:gridCol w:w="1154"/>
        <w:gridCol w:w="274"/>
        <w:gridCol w:w="1698"/>
        <w:gridCol w:w="959"/>
        <w:gridCol w:w="1038"/>
        <w:gridCol w:w="23"/>
        <w:gridCol w:w="1276"/>
        <w:gridCol w:w="30"/>
        <w:gridCol w:w="112"/>
        <w:gridCol w:w="708"/>
        <w:gridCol w:w="94"/>
        <w:gridCol w:w="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924" w:hRule="atLeast"/>
        </w:trPr>
        <w:tc>
          <w:tcPr>
            <w:tcW w:w="1213" w:type="dxa"/>
            <w:gridSpan w:val="4"/>
          </w:tcPr>
          <w:p>
            <w:pPr>
              <w:spacing w:before="62" w:line="502" w:lineRule="exact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9"/>
                <w:sz w:val="25"/>
                <w:szCs w:val="25"/>
              </w:rPr>
              <w:t>政策措施</w:t>
            </w:r>
          </w:p>
          <w:p>
            <w:pPr>
              <w:spacing w:line="221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名称</w:t>
            </w:r>
          </w:p>
        </w:tc>
        <w:tc>
          <w:tcPr>
            <w:tcW w:w="6452" w:type="dxa"/>
            <w:gridSpan w:val="8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899" w:hRule="atLeast"/>
        </w:trPr>
        <w:tc>
          <w:tcPr>
            <w:tcW w:w="1213" w:type="dxa"/>
            <w:gridSpan w:val="4"/>
          </w:tcPr>
          <w:p>
            <w:pPr>
              <w:spacing w:before="88" w:line="440" w:lineRule="exact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4"/>
                <w:sz w:val="25"/>
                <w:szCs w:val="25"/>
              </w:rPr>
              <w:t>涉及行业</w:t>
            </w:r>
          </w:p>
          <w:p>
            <w:pPr>
              <w:spacing w:line="220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领域</w:t>
            </w:r>
          </w:p>
        </w:tc>
        <w:tc>
          <w:tcPr>
            <w:tcW w:w="6452" w:type="dxa"/>
            <w:gridSpan w:val="8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799" w:hRule="atLeast"/>
        </w:trPr>
        <w:tc>
          <w:tcPr>
            <w:tcW w:w="1213" w:type="dxa"/>
            <w:gridSpan w:val="4"/>
          </w:tcPr>
          <w:p>
            <w:pPr>
              <w:spacing w:before="280" w:line="220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性质</w:t>
            </w:r>
          </w:p>
        </w:tc>
        <w:tc>
          <w:tcPr>
            <w:tcW w:w="6452" w:type="dxa"/>
            <w:gridSpan w:val="8"/>
          </w:tcPr>
          <w:p>
            <w:pPr>
              <w:spacing w:before="299" w:line="226" w:lineRule="auto"/>
              <w:ind w:left="741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  <w:lang w:eastAsia="zh-CN"/>
              </w:rPr>
              <w:t>规范性文件□其他政策措施□</w:t>
            </w:r>
          </w:p>
        </w:tc>
        <w:tc>
          <w:tcPr>
            <w:tcW w:w="914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709" w:hRule="atLeast"/>
        </w:trPr>
        <w:tc>
          <w:tcPr>
            <w:tcW w:w="1213" w:type="dxa"/>
            <w:gridSpan w:val="4"/>
            <w:vMerge w:val="restart"/>
            <w:tcBorders>
              <w:bottom w:val="nil"/>
            </w:tcBorders>
          </w:tcPr>
          <w:p>
            <w:pPr>
              <w:pStyle w:val="5"/>
              <w:spacing w:line="326" w:lineRule="auto"/>
              <w:rPr>
                <w:lang w:eastAsia="zh-CN"/>
              </w:rPr>
            </w:pPr>
          </w:p>
          <w:p>
            <w:pPr>
              <w:spacing w:before="81" w:line="450" w:lineRule="exact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4"/>
                <w:sz w:val="25"/>
                <w:szCs w:val="25"/>
              </w:rPr>
              <w:t>起草</w:t>
            </w:r>
          </w:p>
          <w:p>
            <w:pPr>
              <w:spacing w:line="218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机构</w:t>
            </w:r>
          </w:p>
        </w:tc>
        <w:tc>
          <w:tcPr>
            <w:tcW w:w="1428" w:type="dxa"/>
            <w:gridSpan w:val="2"/>
          </w:tcPr>
          <w:p>
            <w:pPr>
              <w:spacing w:before="233" w:line="221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名称</w:t>
            </w:r>
          </w:p>
        </w:tc>
        <w:tc>
          <w:tcPr>
            <w:tcW w:w="5024" w:type="dxa"/>
            <w:gridSpan w:val="6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759" w:hRule="atLeast"/>
        </w:trPr>
        <w:tc>
          <w:tcPr>
            <w:tcW w:w="1213" w:type="dxa"/>
            <w:gridSpan w:val="4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1428" w:type="dxa"/>
            <w:gridSpan w:val="2"/>
          </w:tcPr>
          <w:p>
            <w:pPr>
              <w:spacing w:before="264" w:line="221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联系人</w:t>
            </w:r>
          </w:p>
        </w:tc>
        <w:tc>
          <w:tcPr>
            <w:tcW w:w="1698" w:type="dxa"/>
          </w:tcPr>
          <w:p>
            <w:pPr>
              <w:pStyle w:val="5"/>
            </w:pPr>
          </w:p>
        </w:tc>
        <w:tc>
          <w:tcPr>
            <w:tcW w:w="959" w:type="dxa"/>
          </w:tcPr>
          <w:p>
            <w:pPr>
              <w:spacing w:before="264" w:line="221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电话</w:t>
            </w:r>
          </w:p>
        </w:tc>
        <w:tc>
          <w:tcPr>
            <w:tcW w:w="2367" w:type="dxa"/>
            <w:gridSpan w:val="4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779" w:hRule="atLeast"/>
        </w:trPr>
        <w:tc>
          <w:tcPr>
            <w:tcW w:w="1213" w:type="dxa"/>
            <w:gridSpan w:val="4"/>
            <w:vMerge w:val="restart"/>
            <w:tcBorders>
              <w:bottom w:val="nil"/>
            </w:tcBorders>
          </w:tcPr>
          <w:p>
            <w:pPr>
              <w:pStyle w:val="5"/>
              <w:spacing w:line="369" w:lineRule="auto"/>
            </w:pPr>
          </w:p>
          <w:p>
            <w:pPr>
              <w:spacing w:before="81" w:line="458" w:lineRule="exact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5"/>
                <w:sz w:val="25"/>
                <w:szCs w:val="25"/>
              </w:rPr>
              <w:t>审查</w:t>
            </w:r>
          </w:p>
          <w:p>
            <w:pPr>
              <w:spacing w:line="218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机构</w:t>
            </w:r>
          </w:p>
        </w:tc>
        <w:tc>
          <w:tcPr>
            <w:tcW w:w="1428" w:type="dxa"/>
            <w:gridSpan w:val="2"/>
          </w:tcPr>
          <w:p>
            <w:pPr>
              <w:spacing w:before="275" w:line="221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名称</w:t>
            </w:r>
          </w:p>
        </w:tc>
        <w:tc>
          <w:tcPr>
            <w:tcW w:w="5024" w:type="dxa"/>
            <w:gridSpan w:val="6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789" w:hRule="atLeast"/>
        </w:trPr>
        <w:tc>
          <w:tcPr>
            <w:tcW w:w="1213" w:type="dxa"/>
            <w:gridSpan w:val="4"/>
            <w:vMerge w:val="continue"/>
            <w:tcBorders>
              <w:top w:val="nil"/>
            </w:tcBorders>
          </w:tcPr>
          <w:p>
            <w:pPr>
              <w:pStyle w:val="5"/>
            </w:pPr>
          </w:p>
        </w:tc>
        <w:tc>
          <w:tcPr>
            <w:tcW w:w="1428" w:type="dxa"/>
            <w:gridSpan w:val="2"/>
          </w:tcPr>
          <w:p>
            <w:pPr>
              <w:spacing w:before="276" w:line="221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联系人</w:t>
            </w:r>
          </w:p>
        </w:tc>
        <w:tc>
          <w:tcPr>
            <w:tcW w:w="1698" w:type="dxa"/>
          </w:tcPr>
          <w:p>
            <w:pPr>
              <w:pStyle w:val="5"/>
            </w:pPr>
          </w:p>
        </w:tc>
        <w:tc>
          <w:tcPr>
            <w:tcW w:w="959" w:type="dxa"/>
          </w:tcPr>
          <w:p>
            <w:pPr>
              <w:spacing w:before="276" w:line="221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电话</w:t>
            </w:r>
          </w:p>
        </w:tc>
        <w:tc>
          <w:tcPr>
            <w:tcW w:w="2367" w:type="dxa"/>
            <w:gridSpan w:val="4"/>
          </w:tcPr>
          <w:p>
            <w:pPr>
              <w:pStyle w:val="5"/>
            </w:pP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679" w:hRule="atLeast"/>
        </w:trPr>
        <w:tc>
          <w:tcPr>
            <w:tcW w:w="1213" w:type="dxa"/>
            <w:gridSpan w:val="4"/>
            <w:vMerge w:val="restart"/>
            <w:tcBorders>
              <w:bottom w:val="nil"/>
            </w:tcBorders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82" w:line="441" w:lineRule="exact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4"/>
                <w:sz w:val="25"/>
                <w:szCs w:val="25"/>
              </w:rPr>
              <w:t>征求意见</w:t>
            </w:r>
          </w:p>
          <w:p>
            <w:pPr>
              <w:spacing w:line="220" w:lineRule="auto"/>
              <w:ind w:left="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情况</w:t>
            </w:r>
          </w:p>
        </w:tc>
        <w:tc>
          <w:tcPr>
            <w:tcW w:w="6452" w:type="dxa"/>
            <w:gridSpan w:val="8"/>
          </w:tcPr>
          <w:p>
            <w:pPr>
              <w:spacing w:before="222" w:line="219" w:lineRule="auto"/>
              <w:ind w:left="221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  <w:lang w:eastAsia="zh-CN"/>
              </w:rPr>
              <w:t>向社会公开征求意见□</w:t>
            </w:r>
          </w:p>
        </w:tc>
        <w:tc>
          <w:tcPr>
            <w:tcW w:w="914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" w:type="dxa"/>
          <w:wAfter w:w="48" w:type="dxa"/>
          <w:trHeight w:val="4869" w:hRule="atLeast"/>
        </w:trPr>
        <w:tc>
          <w:tcPr>
            <w:tcW w:w="1213" w:type="dxa"/>
            <w:gridSpan w:val="4"/>
            <w:vMerge w:val="continue"/>
            <w:tcBorders>
              <w:top w:val="nil"/>
            </w:tcBorders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6452" w:type="dxa"/>
            <w:gridSpan w:val="8"/>
          </w:tcPr>
          <w:p>
            <w:pPr>
              <w:pStyle w:val="5"/>
              <w:spacing w:line="469" w:lineRule="auto"/>
              <w:rPr>
                <w:lang w:eastAsia="zh-CN"/>
              </w:rPr>
            </w:pPr>
          </w:p>
          <w:p>
            <w:pPr>
              <w:spacing w:before="81" w:line="219" w:lineRule="auto"/>
              <w:ind w:left="221"/>
              <w:rPr>
                <w:rFonts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ascii="宋体" w:hAnsi="宋体" w:eastAsia="宋体" w:cs="宋体"/>
                <w:sz w:val="25"/>
                <w:szCs w:val="25"/>
                <w:lang w:eastAsia="zh-CN"/>
              </w:rPr>
              <w:t>具体情况(时间、对象、意见反馈和采纳情况)</w:t>
            </w:r>
          </w:p>
          <w:p>
            <w:pPr>
              <w:pStyle w:val="5"/>
              <w:spacing w:line="245" w:lineRule="auto"/>
              <w:rPr>
                <w:lang w:eastAsia="zh-CN"/>
              </w:rPr>
            </w:pPr>
          </w:p>
          <w:p>
            <w:pPr>
              <w:pStyle w:val="5"/>
              <w:spacing w:line="245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pStyle w:val="5"/>
              <w:spacing w:line="246" w:lineRule="auto"/>
              <w:rPr>
                <w:lang w:eastAsia="zh-CN"/>
              </w:rPr>
            </w:pPr>
          </w:p>
          <w:p>
            <w:pPr>
              <w:spacing w:before="82" w:line="218" w:lineRule="auto"/>
              <w:ind w:left="43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(可附相关报告`</w:t>
            </w:r>
          </w:p>
        </w:tc>
        <w:tc>
          <w:tcPr>
            <w:tcW w:w="914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3842" w:hRule="atLeast"/>
        </w:trPr>
        <w:tc>
          <w:tcPr>
            <w:tcW w:w="1134" w:type="dxa"/>
            <w:gridSpan w:val="4"/>
          </w:tcPr>
          <w:p>
            <w:pPr>
              <w:pStyle w:val="5"/>
              <w:spacing w:line="252" w:lineRule="auto"/>
              <w:ind w:right="-141" w:rightChars="-67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5" w:line="220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专家咨询</w:t>
            </w:r>
          </w:p>
          <w:p>
            <w:pPr>
              <w:spacing w:before="175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意见(可</w:t>
            </w:r>
          </w:p>
          <w:p>
            <w:pPr>
              <w:spacing w:before="190" w:line="222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选)</w:t>
            </w:r>
          </w:p>
        </w:tc>
        <w:tc>
          <w:tcPr>
            <w:tcW w:w="6521" w:type="dxa"/>
            <w:gridSpan w:val="8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74" w:line="219" w:lineRule="auto"/>
              <w:ind w:left="40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(可附专家意见书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80" w:hRule="atLeast"/>
        </w:trPr>
        <w:tc>
          <w:tcPr>
            <w:tcW w:w="7655" w:type="dxa"/>
            <w:gridSpan w:val="12"/>
          </w:tcPr>
          <w:p>
            <w:pPr>
              <w:spacing w:before="180" w:line="218" w:lineRule="auto"/>
              <w:ind w:left="29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竞争影响评估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69" w:line="219" w:lineRule="auto"/>
              <w:ind w:left="98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  <w:t>一、是否违反市场准入与退出标准</w:t>
            </w:r>
          </w:p>
        </w:tc>
        <w:tc>
          <w:tcPr>
            <w:tcW w:w="1299" w:type="dxa"/>
            <w:gridSpan w:val="2"/>
          </w:tcPr>
          <w:p>
            <w:pPr>
              <w:spacing w:before="173" w:line="220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是/否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56" w:type="dxa"/>
            <w:gridSpan w:val="10"/>
          </w:tcPr>
          <w:p>
            <w:pPr>
              <w:spacing w:before="172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1.设置不合理和歧视性的准入和退出条件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3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2.未经公平竞争授予经营者特许经营权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56" w:type="dxa"/>
            <w:gridSpan w:val="10"/>
          </w:tcPr>
          <w:p>
            <w:pPr>
              <w:spacing w:before="172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3.限定经营、购买、使用特定经营者提供的商品和服务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3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4.设置没有法律法规依据的审批或者事前备案程序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56" w:type="dxa"/>
            <w:gridSpan w:val="10"/>
          </w:tcPr>
          <w:p>
            <w:pPr>
              <w:spacing w:before="174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5.对市场准入负面清单以外的行业、领域、业务设置审批程序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59" w:hRule="atLeast"/>
        </w:trPr>
        <w:tc>
          <w:tcPr>
            <w:tcW w:w="6356" w:type="dxa"/>
            <w:gridSpan w:val="10"/>
          </w:tcPr>
          <w:p>
            <w:pPr>
              <w:spacing w:before="172" w:line="219" w:lineRule="auto"/>
              <w:ind w:left="98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  <w:t>二、是否违反商品要素自由流通标准</w:t>
            </w:r>
          </w:p>
        </w:tc>
        <w:tc>
          <w:tcPr>
            <w:tcW w:w="1299" w:type="dxa"/>
            <w:gridSpan w:val="2"/>
          </w:tcPr>
          <w:p>
            <w:pPr>
              <w:spacing w:before="176" w:line="220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是/否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4" w:line="218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1.对外地和进口商品实行歧视性价格或补贴政策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59" w:hRule="atLeast"/>
        </w:trPr>
        <w:tc>
          <w:tcPr>
            <w:tcW w:w="6356" w:type="dxa"/>
            <w:gridSpan w:val="10"/>
          </w:tcPr>
          <w:p>
            <w:pPr>
              <w:spacing w:before="175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2.限制外地和进口商品进入本地市场或阻碍本地商品运出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6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3.排斥或限制外地经营者参加本地招标投标活动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56" w:type="dxa"/>
            <w:gridSpan w:val="10"/>
          </w:tcPr>
          <w:p>
            <w:pPr>
              <w:spacing w:before="175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4.排斥限制或强制外地经营者在本地投资或设立分支机构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7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5.对外地经营者在本地投资或设立的分支机构实行歧视性待遇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56" w:type="dxa"/>
            <w:gridSpan w:val="10"/>
          </w:tcPr>
          <w:p>
            <w:pPr>
              <w:spacing w:before="173" w:line="219" w:lineRule="auto"/>
              <w:ind w:left="98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  <w:t>三、是否违反影响生产经营成本标准</w:t>
            </w:r>
          </w:p>
        </w:tc>
        <w:tc>
          <w:tcPr>
            <w:tcW w:w="1299" w:type="dxa"/>
            <w:gridSpan w:val="2"/>
          </w:tcPr>
          <w:p>
            <w:pPr>
              <w:spacing w:before="179" w:line="220" w:lineRule="auto"/>
              <w:ind w:lef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是/否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4" w:hRule="atLeast"/>
        </w:trPr>
        <w:tc>
          <w:tcPr>
            <w:tcW w:w="6356" w:type="dxa"/>
            <w:gridSpan w:val="10"/>
          </w:tcPr>
          <w:p>
            <w:pPr>
              <w:spacing w:before="118" w:line="219" w:lineRule="auto"/>
              <w:ind w:left="94"/>
              <w:rPr>
                <w:rFonts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  <w:lang w:eastAsia="zh-CN"/>
              </w:rPr>
              <w:t>1.违法给予特定经营者优惠政策</w:t>
            </w:r>
          </w:p>
        </w:tc>
        <w:tc>
          <w:tcPr>
            <w:tcW w:w="1299" w:type="dxa"/>
            <w:gridSpan w:val="2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4" w:hRule="atLeast"/>
        </w:trPr>
        <w:tc>
          <w:tcPr>
            <w:tcW w:w="6379" w:type="dxa"/>
            <w:gridSpan w:val="11"/>
          </w:tcPr>
          <w:p>
            <w:pPr>
              <w:spacing w:before="164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2.将财政支出安排与企业缴纳的税收或非税收入挂钩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79" w:type="dxa"/>
            <w:gridSpan w:val="11"/>
          </w:tcPr>
          <w:p>
            <w:pPr>
              <w:spacing w:before="159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3.违法免除特定经营者需要缴纳的社会保险费用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79" w:type="dxa"/>
            <w:gridSpan w:val="11"/>
          </w:tcPr>
          <w:p>
            <w:pPr>
              <w:spacing w:before="159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4.违法要求经营者提供各类保证金或扣留经营者保证金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79" w:type="dxa"/>
            <w:gridSpan w:val="11"/>
          </w:tcPr>
          <w:p>
            <w:pPr>
              <w:spacing w:before="167" w:line="219" w:lineRule="auto"/>
              <w:ind w:left="21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四、是否违反影响生产经营行为标准</w:t>
            </w:r>
          </w:p>
        </w:tc>
        <w:tc>
          <w:tcPr>
            <w:tcW w:w="1276" w:type="dxa"/>
          </w:tcPr>
          <w:p>
            <w:pPr>
              <w:spacing w:before="171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是/否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79" w:type="dxa"/>
            <w:gridSpan w:val="11"/>
          </w:tcPr>
          <w:p>
            <w:pPr>
              <w:spacing w:before="161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1.强制经营者从事《反垄断法》规定的垄断行为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79" w:type="dxa"/>
            <w:gridSpan w:val="11"/>
          </w:tcPr>
          <w:p>
            <w:pPr>
              <w:spacing w:before="161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2.违法披露或者要求经营者披露生产经营敏感信息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0" w:hRule="atLeast"/>
        </w:trPr>
        <w:tc>
          <w:tcPr>
            <w:tcW w:w="6379" w:type="dxa"/>
            <w:gridSpan w:val="11"/>
          </w:tcPr>
          <w:p>
            <w:pPr>
              <w:spacing w:before="159" w:line="218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3.超越定价权限进行政府定价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59" w:hRule="atLeast"/>
        </w:trPr>
        <w:tc>
          <w:tcPr>
            <w:tcW w:w="6379" w:type="dxa"/>
            <w:gridSpan w:val="11"/>
          </w:tcPr>
          <w:p>
            <w:pPr>
              <w:spacing w:before="159" w:line="218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4.违法干预实行市场调节价的商品服务价格水平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79" w:type="dxa"/>
            <w:gridSpan w:val="11"/>
          </w:tcPr>
          <w:p>
            <w:pPr>
              <w:spacing w:before="169" w:line="219" w:lineRule="auto"/>
              <w:ind w:left="21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五、是否违反兜底条款</w:t>
            </w:r>
          </w:p>
        </w:tc>
        <w:tc>
          <w:tcPr>
            <w:tcW w:w="1276" w:type="dxa"/>
          </w:tcPr>
          <w:p>
            <w:pPr>
              <w:spacing w:before="173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是/否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70" w:hRule="atLeast"/>
        </w:trPr>
        <w:tc>
          <w:tcPr>
            <w:tcW w:w="6379" w:type="dxa"/>
            <w:gridSpan w:val="11"/>
          </w:tcPr>
          <w:p>
            <w:pPr>
              <w:spacing w:before="172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1.没有法律法规依据减损市场主体合法权益或者增加其义务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9" w:hRule="atLeast"/>
        </w:trPr>
        <w:tc>
          <w:tcPr>
            <w:tcW w:w="6379" w:type="dxa"/>
            <w:gridSpan w:val="11"/>
          </w:tcPr>
          <w:p>
            <w:pPr>
              <w:spacing w:before="173" w:line="219" w:lineRule="auto"/>
              <w:ind w:left="2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2.违反《反垄断法》制定含有排除限制竞争内容的政策措施</w:t>
            </w:r>
          </w:p>
        </w:tc>
        <w:tc>
          <w:tcPr>
            <w:tcW w:w="1276" w:type="dxa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5675" w:hRule="atLeast"/>
        </w:trPr>
        <w:tc>
          <w:tcPr>
            <w:tcW w:w="1053" w:type="dxa"/>
            <w:gridSpan w:val="3"/>
          </w:tcPr>
          <w:p>
            <w:pPr>
              <w:pStyle w:val="5"/>
              <w:spacing w:line="276" w:lineRule="auto"/>
              <w:rPr>
                <w:lang w:eastAsia="zh-CN"/>
              </w:rPr>
            </w:pPr>
          </w:p>
          <w:p>
            <w:pPr>
              <w:pStyle w:val="5"/>
              <w:spacing w:line="276" w:lineRule="auto"/>
              <w:rPr>
                <w:lang w:eastAsia="zh-CN"/>
              </w:rPr>
            </w:pPr>
          </w:p>
          <w:p>
            <w:pPr>
              <w:pStyle w:val="5"/>
              <w:spacing w:line="277" w:lineRule="auto"/>
              <w:rPr>
                <w:lang w:eastAsia="zh-CN"/>
              </w:rPr>
            </w:pPr>
          </w:p>
          <w:p>
            <w:pPr>
              <w:pStyle w:val="5"/>
              <w:spacing w:line="277" w:lineRule="auto"/>
              <w:rPr>
                <w:lang w:eastAsia="zh-CN"/>
              </w:rPr>
            </w:pPr>
          </w:p>
          <w:p>
            <w:pPr>
              <w:pStyle w:val="5"/>
              <w:spacing w:line="277" w:lineRule="auto"/>
              <w:rPr>
                <w:lang w:eastAsia="zh-CN"/>
              </w:rPr>
            </w:pPr>
          </w:p>
          <w:p>
            <w:pPr>
              <w:spacing w:before="78" w:line="236" w:lineRule="auto"/>
              <w:ind w:left="94" w:right="87" w:firstLine="5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是否违反相关标准的结论(如违反，请详细说明情况)</w:t>
            </w:r>
          </w:p>
        </w:tc>
        <w:tc>
          <w:tcPr>
            <w:tcW w:w="6602" w:type="dxa"/>
            <w:gridSpan w:val="9"/>
          </w:tcPr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8" w:lineRule="auto"/>
              <w:rPr>
                <w:lang w:eastAsia="zh-CN"/>
              </w:rPr>
            </w:pPr>
          </w:p>
          <w:p>
            <w:pPr>
              <w:pStyle w:val="5"/>
              <w:spacing w:line="248" w:lineRule="auto"/>
              <w:rPr>
                <w:lang w:eastAsia="zh-CN"/>
              </w:rPr>
            </w:pPr>
          </w:p>
          <w:p>
            <w:pPr>
              <w:spacing w:before="78" w:line="218" w:lineRule="auto"/>
              <w:ind w:left="1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(可附相关报告'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2" w:type="dxa"/>
          <w:trHeight w:val="934" w:hRule="atLeast"/>
        </w:trPr>
        <w:tc>
          <w:tcPr>
            <w:tcW w:w="1053" w:type="dxa"/>
            <w:gridSpan w:val="3"/>
          </w:tcPr>
          <w:p>
            <w:pPr>
              <w:spacing w:before="231" w:line="229" w:lineRule="auto"/>
              <w:ind w:left="154" w:righ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适用例外规定</w:t>
            </w:r>
          </w:p>
        </w:tc>
        <w:tc>
          <w:tcPr>
            <w:tcW w:w="6602" w:type="dxa"/>
            <w:gridSpan w:val="9"/>
          </w:tcPr>
          <w:p>
            <w:pPr>
              <w:pStyle w:val="5"/>
              <w:spacing w:line="244" w:lineRule="auto"/>
            </w:pPr>
          </w:p>
          <w:p>
            <w:pPr>
              <w:spacing w:before="78" w:line="225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是口否口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atLeast"/>
        </w:trPr>
        <w:tc>
          <w:tcPr>
            <w:tcW w:w="993" w:type="dxa"/>
            <w:gridSpan w:val="2"/>
          </w:tcPr>
          <w:p>
            <w:pPr>
              <w:pStyle w:val="5"/>
            </w:pPr>
          </w:p>
        </w:tc>
        <w:tc>
          <w:tcPr>
            <w:tcW w:w="1394" w:type="dxa"/>
            <w:gridSpan w:val="4"/>
          </w:tcPr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pStyle w:val="5"/>
              <w:spacing w:line="247" w:lineRule="auto"/>
              <w:rPr>
                <w:lang w:eastAsia="zh-CN"/>
              </w:rPr>
            </w:pPr>
          </w:p>
          <w:p>
            <w:pPr>
              <w:spacing w:before="78" w:line="221" w:lineRule="auto"/>
              <w:ind w:left="3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选择</w:t>
            </w:r>
          </w:p>
          <w:p>
            <w:pPr>
              <w:spacing w:before="22" w:line="224" w:lineRule="auto"/>
              <w:ind w:left="179" w:hanging="6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“是”时详细说明理由</w:t>
            </w:r>
          </w:p>
        </w:tc>
        <w:tc>
          <w:tcPr>
            <w:tcW w:w="5410" w:type="dxa"/>
            <w:gridSpan w:val="8"/>
          </w:tcPr>
          <w:p>
            <w:pPr>
              <w:pStyle w:val="5"/>
              <w:rPr>
                <w:lang w:eastAsia="zh-CN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993" w:type="dxa"/>
            <w:gridSpan w:val="2"/>
          </w:tcPr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pStyle w:val="5"/>
              <w:spacing w:line="271" w:lineRule="auto"/>
              <w:rPr>
                <w:lang w:eastAsia="zh-CN"/>
              </w:rPr>
            </w:pPr>
          </w:p>
          <w:p>
            <w:pPr>
              <w:spacing w:before="78" w:line="225" w:lineRule="auto"/>
              <w:ind w:left="144" w:righ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法规机构意见</w:t>
            </w:r>
          </w:p>
        </w:tc>
        <w:tc>
          <w:tcPr>
            <w:tcW w:w="6804" w:type="dxa"/>
            <w:gridSpan w:val="12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78" w:line="219" w:lineRule="auto"/>
              <w:ind w:left="4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签字：</w:t>
            </w: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78" w:line="219" w:lineRule="auto"/>
              <w:ind w:left="38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年月日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993" w:type="dxa"/>
            <w:gridSpan w:val="2"/>
          </w:tcPr>
          <w:p>
            <w:pPr>
              <w:pStyle w:val="5"/>
              <w:spacing w:line="308" w:lineRule="auto"/>
              <w:rPr>
                <w:lang w:eastAsia="zh-CN"/>
              </w:rPr>
            </w:pPr>
          </w:p>
          <w:p>
            <w:pPr>
              <w:spacing w:before="78" w:line="220" w:lineRule="auto"/>
              <w:ind w:left="1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政策制</w:t>
            </w:r>
          </w:p>
          <w:p>
            <w:pPr>
              <w:spacing w:before="21" w:line="219" w:lineRule="auto"/>
              <w:ind w:left="1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定机关</w:t>
            </w:r>
          </w:p>
          <w:p>
            <w:pPr>
              <w:spacing w:before="6" w:line="219" w:lineRule="auto"/>
              <w:ind w:left="1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主要负</w:t>
            </w:r>
          </w:p>
          <w:p>
            <w:pPr>
              <w:spacing w:before="16" w:line="221" w:lineRule="auto"/>
              <w:ind w:left="1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责人意</w:t>
            </w:r>
          </w:p>
          <w:p>
            <w:pPr>
              <w:spacing w:before="32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6804" w:type="dxa"/>
            <w:gridSpan w:val="12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8" w:line="223" w:lineRule="auto"/>
              <w:ind w:left="3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签名：</w:t>
            </w:r>
          </w:p>
        </w:tc>
        <w:tc>
          <w:tcPr>
            <w:tcW w:w="850" w:type="dxa"/>
            <w:gridSpan w:val="3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97" w:type="dxa"/>
            <w:gridSpan w:val="14"/>
          </w:tcPr>
          <w:p>
            <w:pPr>
              <w:pStyle w:val="5"/>
              <w:spacing w:line="258" w:lineRule="auto"/>
              <w:rPr>
                <w:lang w:eastAsia="zh-CN"/>
              </w:rPr>
            </w:pPr>
          </w:p>
          <w:p>
            <w:pPr>
              <w:spacing w:before="78" w:line="219" w:lineRule="auto"/>
              <w:ind w:left="10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★起草机构与审查机构为同一机构的，审查机构信息可以不填</w:t>
            </w:r>
          </w:p>
        </w:tc>
        <w:tc>
          <w:tcPr>
            <w:tcW w:w="850" w:type="dxa"/>
            <w:gridSpan w:val="3"/>
          </w:tcPr>
          <w:p>
            <w:pPr>
              <w:pStyle w:val="5"/>
              <w:rPr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C7D63"/>
    <w:rsid w:val="29C84B66"/>
    <w:rsid w:val="6FC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2023-11-05T00:53:00Z</dcterms:created>
  <dc:creator>HUAWEI</dc:creator>
  <cp:lastModifiedBy>HUAWEI</cp:lastModifiedBy>
  <dcterms:modified xsi:type="dcterms:W3CDTF">2023-11-05T00:56:21Z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