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2286" w:tblpY="3213"/>
        <w:tblOverlap w:val="never"/>
        <w:tblW w:w="118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5"/>
        <w:gridCol w:w="1080"/>
        <w:gridCol w:w="885"/>
        <w:gridCol w:w="2910"/>
        <w:gridCol w:w="5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皮兴明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支部书记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主持全面工作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金可可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村委主任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协助主持全面工作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金崇智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聘用干部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党建、安全生产、财经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金细英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聘用干部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清洁家园、妇联、民政、精准扶贫、计划生育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金小雄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聘用干部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综治、报账、土地、城建、环保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蒋达坪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支部委员、村委委员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计生、文教、纪检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刘细芬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聘用干部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医疗、社保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韩耀辉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聘用干部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民兵、团委、农林业</w:t>
            </w:r>
          </w:p>
        </w:tc>
      </w:tr>
    </w:tbl>
    <w:p>
      <w:pPr>
        <w:jc w:val="center"/>
        <w:rPr>
          <w:sz w:val="32"/>
          <w:szCs w:val="40"/>
        </w:rPr>
      </w:pPr>
      <w:bookmarkStart w:id="0" w:name="_GoBack"/>
      <w:r>
        <w:rPr>
          <w:rStyle w:val="4"/>
          <w:rFonts w:hAnsi="Times New Roman"/>
          <w:sz w:val="40"/>
          <w:szCs w:val="40"/>
          <w:lang w:val="en-US" w:eastAsia="zh-CN" w:bidi="ar"/>
        </w:rPr>
        <w:t>金文武村</w:t>
      </w:r>
      <w:r>
        <w:rPr>
          <w:rStyle w:val="4"/>
          <w:rFonts w:hint="eastAsia" w:hAnsi="Times New Roman"/>
          <w:sz w:val="40"/>
          <w:szCs w:val="40"/>
          <w:lang w:val="en-US" w:eastAsia="zh-CN" w:bidi="ar"/>
        </w:rPr>
        <w:t>干部分工责任表</w:t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OGU3NmQ5NDMxYTE4YTAzZjQ0ZWY3NzcxOTE3YWMifQ=="/>
  </w:docVars>
  <w:rsids>
    <w:rsidRoot w:val="598A0BD5"/>
    <w:rsid w:val="598A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31"/>
    <w:basedOn w:val="3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184</Characters>
  <Lines>0</Lines>
  <Paragraphs>0</Paragraphs>
  <TotalTime>0</TotalTime>
  <ScaleCrop>false</ScaleCrop>
  <LinksUpToDate>false</LinksUpToDate>
  <CharactersWithSpaces>184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2022-07-05T08:14:00Z</dcterms:created>
  <dc:creator>陈洋</dc:creator>
  <cp:lastModifiedBy>陈洋</cp:lastModifiedBy>
  <dcterms:modified xsi:type="dcterms:W3CDTF">2022-07-05T08:15:41Z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E1650C080C87477F8BF566396E6EB4A8</vt:lpwstr>
  </property>
</Properties>
</file>